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A453C" w14:textId="77777777" w:rsidR="00C64394" w:rsidRPr="00A61F86" w:rsidRDefault="00A61F86" w:rsidP="00A61F86">
      <w:pPr>
        <w:rPr>
          <w:rFonts w:ascii="Arial" w:hAnsi="Arial" w:cs="Arial"/>
          <w:b/>
          <w:sz w:val="36"/>
          <w:szCs w:val="36"/>
        </w:rPr>
      </w:pPr>
      <w:bookmarkStart w:id="0" w:name="_GoBack"/>
      <w:bookmarkEnd w:id="0"/>
      <w:r w:rsidRPr="00A61F86">
        <w:rPr>
          <w:rFonts w:ascii="Arial" w:hAnsi="Arial" w:cs="Arial"/>
          <w:b/>
          <w:sz w:val="36"/>
          <w:szCs w:val="36"/>
        </w:rPr>
        <w:t>Framework Schedule 4 (Framework Management)</w:t>
      </w:r>
    </w:p>
    <w:p w14:paraId="682EEA48"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6ADEC40A"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4DEF32D6" w14:textId="77777777">
        <w:tc>
          <w:tcPr>
            <w:tcW w:w="2928" w:type="dxa"/>
            <w:shd w:val="clear" w:color="auto" w:fill="auto"/>
          </w:tcPr>
          <w:p w14:paraId="7F13A572"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2FBF0352" w14:textId="77777777"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495993BB" w14:textId="77777777">
        <w:tc>
          <w:tcPr>
            <w:tcW w:w="2928" w:type="dxa"/>
            <w:shd w:val="clear" w:color="auto" w:fill="auto"/>
          </w:tcPr>
          <w:p w14:paraId="6C7E119C"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3B766DA8" w14:textId="77777777"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0C8554A3"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720CB3A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6C55D21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336A432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14:paraId="0E9E236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63C1EFA7"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2213B874"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14:paraId="69980B5C"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14:paraId="08F8C4BB"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4A9FFA85"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w:t>
      </w:r>
      <w:proofErr w:type="gramStart"/>
      <w:r w:rsidRPr="005C3F56">
        <w:rPr>
          <w:rFonts w:ascii="Arial" w:hAnsi="Arial"/>
          <w:b w:val="0"/>
          <w:sz w:val="24"/>
          <w:szCs w:val="24"/>
        </w:rPr>
        <w:t>requested by CCS the Supplier</w:t>
      </w:r>
      <w:proofErr w:type="gramEnd"/>
      <w:r w:rsidRPr="005C3F56">
        <w:rPr>
          <w:rFonts w:ascii="Arial" w:hAnsi="Arial"/>
          <w:b w:val="0"/>
          <w:sz w:val="24"/>
          <w:szCs w:val="24"/>
        </w:rPr>
        <w:t xml:space="preserve">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14:paraId="765AB02E" w14:textId="77777777" w:rsidR="00AD172D" w:rsidRDefault="00AD172D">
      <w:pPr>
        <w:rPr>
          <w:rFonts w:ascii="Arial" w:eastAsia="Times New Roman" w:hAnsi="Arial" w:cs="Arial"/>
          <w:sz w:val="24"/>
          <w:szCs w:val="24"/>
          <w:lang w:eastAsia="zh-CN"/>
        </w:rPr>
      </w:pPr>
      <w:r>
        <w:rPr>
          <w:rFonts w:ascii="Arial" w:hAnsi="Arial"/>
          <w:b/>
          <w:sz w:val="24"/>
          <w:szCs w:val="24"/>
        </w:rPr>
        <w:br w:type="page"/>
      </w:r>
    </w:p>
    <w:p w14:paraId="1025DC2F"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177CBA23"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26FD99FF"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6A0997D6"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0D12E288"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14:paraId="28894390"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34F1C215"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39AF6025" w14:textId="77777777" w:rsidR="00C64394" w:rsidRPr="005C3F56" w:rsidRDefault="007F493A" w:rsidP="005C3F56">
      <w:pPr>
        <w:pStyle w:val="GPSL3numberedclause"/>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18082DFB" w14:textId="77777777"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14:paraId="0CD8B50D"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14:paraId="70A67668" w14:textId="18153EE3"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w:t>
      </w:r>
      <w:r w:rsidR="00880718">
        <w:rPr>
          <w:rFonts w:ascii="Arial" w:hAnsi="Arial"/>
          <w:b w:val="0"/>
          <w:sz w:val="24"/>
          <w:szCs w:val="24"/>
        </w:rPr>
        <w:t>monthly for the first three months, moving to quarterly for the remainder of the first year then every six months)</w:t>
      </w:r>
      <w:bookmarkEnd w:id="4"/>
      <w:r w:rsidR="00880718">
        <w:rPr>
          <w:rFonts w:ascii="Arial" w:hAnsi="Arial"/>
          <w:b w:val="0"/>
          <w:sz w:val="24"/>
          <w:szCs w:val="24"/>
        </w:rPr>
        <w:t>.</w:t>
      </w:r>
      <w:r w:rsidRPr="005C3F56">
        <w:rPr>
          <w:rFonts w:ascii="Arial" w:hAnsi="Arial"/>
          <w:b w:val="0"/>
          <w:sz w:val="24"/>
          <w:szCs w:val="24"/>
        </w:rPr>
        <w:t>The Parties shall be flexible about the timings of these meetings.</w:t>
      </w:r>
      <w:bookmarkEnd w:id="5"/>
    </w:p>
    <w:p w14:paraId="3D1966F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128F32CD" w14:textId="77777777"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14:paraId="1A9C90A2"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03654623"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5F40516E" w14:textId="77777777" w:rsidR="00C64394" w:rsidRPr="005C3F56"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C64394" w:rsidRPr="005C3F56" w14:paraId="6770D202" w14:textId="77777777">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80C2F3"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C3C3E4"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3EAC9E"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530EE4" w:rsidRPr="005C3F56" w14:paraId="15C15E9B" w14:textId="77777777" w:rsidTr="00AB2937">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14:paraId="6E3581CC" w14:textId="77777777" w:rsidR="00530EE4" w:rsidRPr="005C3F56" w:rsidRDefault="00530EE4" w:rsidP="005C3F56">
            <w:pPr>
              <w:pStyle w:val="MarginText"/>
              <w:spacing w:before="80" w:after="80" w:line="276" w:lineRule="auto"/>
              <w:jc w:val="left"/>
              <w:rPr>
                <w:rFonts w:ascii="Arial" w:hAnsi="Arial" w:cs="Arial"/>
                <w:sz w:val="24"/>
                <w:szCs w:val="24"/>
              </w:rPr>
            </w:pPr>
          </w:p>
        </w:tc>
      </w:tr>
      <w:tr w:rsidR="00C64394" w:rsidRPr="005C3F56" w14:paraId="02EDC3BA" w14:textId="77777777">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36571E93" w14:textId="77777777" w:rsidR="00C64394" w:rsidRPr="0034729F" w:rsidRDefault="0034729F" w:rsidP="005C3F56">
            <w:pPr>
              <w:spacing w:before="80" w:after="80"/>
              <w:rPr>
                <w:rFonts w:ascii="Arial" w:hAnsi="Arial" w:cs="Arial"/>
                <w:sz w:val="24"/>
                <w:szCs w:val="24"/>
                <w:highlight w:val="yellow"/>
              </w:rPr>
            </w:pPr>
            <w:r w:rsidRPr="0034729F">
              <w:rPr>
                <w:rFonts w:ascii="Arial" w:hAnsi="Arial" w:cs="Arial"/>
                <w:color w:val="000000"/>
                <w:sz w:val="24"/>
                <w:szCs w:val="24"/>
              </w:rPr>
              <w:t xml:space="preserve">MI returns: All MI returns to be returned to CCS by the </w:t>
            </w:r>
            <w:r w:rsidRPr="0033231F">
              <w:rPr>
                <w:rFonts w:ascii="Arial" w:hAnsi="Arial" w:cs="Arial"/>
                <w:color w:val="000000"/>
                <w:sz w:val="24"/>
                <w:szCs w:val="24"/>
              </w:rPr>
              <w:t>7</w:t>
            </w:r>
            <w:r w:rsidRPr="0033231F">
              <w:rPr>
                <w:rFonts w:ascii="Arial" w:hAnsi="Arial" w:cs="Arial"/>
                <w:color w:val="000000"/>
                <w:sz w:val="24"/>
                <w:szCs w:val="24"/>
                <w:vertAlign w:val="superscript"/>
              </w:rPr>
              <w:t>th</w:t>
            </w:r>
            <w:r w:rsidRPr="0034729F">
              <w:rPr>
                <w:rFonts w:ascii="Arial" w:hAnsi="Arial" w:cs="Arial"/>
                <w:color w:val="000000"/>
                <w:sz w:val="24"/>
                <w:szCs w:val="24"/>
              </w:rPr>
              <w:t xml:space="preserve"> Working Day of each month or the last working day prior to the </w:t>
            </w:r>
            <w:r w:rsidRPr="0033231F">
              <w:rPr>
                <w:rFonts w:ascii="Arial" w:hAnsi="Arial" w:cs="Arial"/>
                <w:color w:val="000000"/>
                <w:sz w:val="24"/>
                <w:szCs w:val="24"/>
              </w:rPr>
              <w:t>7th</w:t>
            </w:r>
            <w:r w:rsidRPr="0034729F">
              <w:rPr>
                <w:rFonts w:ascii="Arial" w:hAnsi="Arial" w:cs="Arial"/>
                <w:color w:val="000000"/>
                <w:sz w:val="24"/>
                <w:szCs w:val="24"/>
              </w:rPr>
              <w:t xml:space="preserve"> (e.g. weekends, Bank Holidays </w:t>
            </w:r>
            <w:proofErr w:type="spellStart"/>
            <w:r w:rsidRPr="0034729F">
              <w:rPr>
                <w:rFonts w:ascii="Arial" w:hAnsi="Arial" w:cs="Arial"/>
                <w:color w:val="000000"/>
                <w:sz w:val="24"/>
                <w:szCs w:val="24"/>
              </w:rPr>
              <w:t>etc</w:t>
            </w:r>
            <w:proofErr w:type="spellEnd"/>
            <w:r w:rsidRPr="0034729F">
              <w:rPr>
                <w:rFonts w:ascii="Arial" w:hAnsi="Arial" w:cs="Arial"/>
                <w:color w:val="000000"/>
                <w:sz w:val="24"/>
                <w:szCs w:val="24"/>
              </w:rPr>
              <w:t>)</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73CC511" w14:textId="77777777" w:rsidR="00C64394" w:rsidRPr="005C3F56" w:rsidRDefault="001A4E70" w:rsidP="0034729F">
            <w:pPr>
              <w:pStyle w:val="MarginText"/>
              <w:spacing w:before="80" w:after="80" w:line="276" w:lineRule="auto"/>
              <w:jc w:val="left"/>
              <w:rPr>
                <w:rFonts w:ascii="Arial" w:hAnsi="Arial" w:cs="Arial"/>
                <w:bCs/>
                <w:iCs/>
                <w:sz w:val="24"/>
                <w:szCs w:val="24"/>
                <w:highlight w:val="green"/>
              </w:rPr>
            </w:pPr>
            <w:r w:rsidRPr="005C3F56">
              <w:rPr>
                <w:rFonts w:ascii="Arial" w:hAnsi="Arial" w:cs="Arial"/>
                <w:bCs/>
                <w:iCs/>
                <w:sz w:val="24"/>
                <w:szCs w:val="24"/>
              </w:rPr>
              <w:t xml:space="preserve"> </w:t>
            </w:r>
            <w:r w:rsidR="0034729F" w:rsidRPr="0034729F">
              <w:rPr>
                <w:rFonts w:ascii="Arial" w:hAnsi="Arial" w:cs="Arial"/>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1610AF3" w14:textId="77777777" w:rsidR="00C64394" w:rsidRPr="005C3F56" w:rsidRDefault="0034729F" w:rsidP="0034729F">
            <w:pPr>
              <w:spacing w:before="80" w:after="80"/>
              <w:rPr>
                <w:rFonts w:ascii="Arial" w:hAnsi="Arial" w:cs="Arial"/>
                <w:b/>
                <w:bCs/>
                <w:iCs/>
                <w:sz w:val="24"/>
                <w:szCs w:val="24"/>
              </w:rPr>
            </w:pPr>
            <w:r w:rsidRPr="0034729F">
              <w:rPr>
                <w:rFonts w:ascii="Arial" w:hAnsi="Arial" w:cs="Arial"/>
                <w:sz w:val="24"/>
                <w:szCs w:val="24"/>
              </w:rPr>
              <w:t xml:space="preserve">Confirmation of receipt and time of receipt by the Authority (as evidenced within </w:t>
            </w:r>
            <w:r>
              <w:rPr>
                <w:rFonts w:ascii="Arial" w:hAnsi="Arial" w:cs="Arial"/>
                <w:sz w:val="24"/>
                <w:szCs w:val="24"/>
              </w:rPr>
              <w:t>CCS</w:t>
            </w:r>
            <w:r w:rsidRPr="0034729F">
              <w:rPr>
                <w:rFonts w:ascii="Arial" w:hAnsi="Arial" w:cs="Arial"/>
                <w:sz w:val="24"/>
                <w:szCs w:val="24"/>
              </w:rPr>
              <w:t xml:space="preserve"> </w:t>
            </w:r>
            <w:r>
              <w:rPr>
                <w:rFonts w:ascii="Arial" w:hAnsi="Arial" w:cs="Arial"/>
                <w:sz w:val="24"/>
                <w:szCs w:val="24"/>
              </w:rPr>
              <w:t xml:space="preserve">MI </w:t>
            </w:r>
            <w:r w:rsidRPr="0034729F">
              <w:rPr>
                <w:rFonts w:ascii="Arial" w:hAnsi="Arial" w:cs="Arial"/>
                <w:sz w:val="24"/>
                <w:szCs w:val="24"/>
              </w:rPr>
              <w:t>system)</w:t>
            </w:r>
          </w:p>
        </w:tc>
      </w:tr>
      <w:tr w:rsidR="00F946C9" w:rsidRPr="005C3F56" w14:paraId="184B6E8D"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767A79EE" w14:textId="77777777" w:rsidR="00F946C9" w:rsidRPr="005C3F56" w:rsidRDefault="0034729F" w:rsidP="005C3F56">
            <w:pPr>
              <w:spacing w:before="80" w:after="80"/>
              <w:rPr>
                <w:rFonts w:ascii="Arial" w:hAnsi="Arial" w:cs="Arial"/>
                <w:sz w:val="24"/>
                <w:szCs w:val="24"/>
                <w:highlight w:val="yellow"/>
              </w:rPr>
            </w:pPr>
            <w:r w:rsidRPr="0034729F">
              <w:rPr>
                <w:rFonts w:ascii="Arial" w:hAnsi="Arial" w:cs="Arial"/>
                <w:sz w:val="24"/>
                <w:szCs w:val="24"/>
              </w:rPr>
              <w:t>All undisputed invoices to be paid within 30 calendar days of issue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3A4901D" w14:textId="77777777" w:rsidR="00F946C9" w:rsidRPr="005C3F56" w:rsidRDefault="0034729F"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B39825F" w14:textId="77777777" w:rsidR="00F946C9" w:rsidRPr="005C3F56" w:rsidRDefault="0034729F" w:rsidP="0034729F">
            <w:pPr>
              <w:spacing w:before="80" w:after="80"/>
              <w:rPr>
                <w:rFonts w:ascii="Arial" w:hAnsi="Arial" w:cs="Arial"/>
                <w:sz w:val="24"/>
                <w:szCs w:val="24"/>
                <w:highlight w:val="yellow"/>
              </w:rPr>
            </w:pPr>
            <w:r w:rsidRPr="0034729F">
              <w:rPr>
                <w:rFonts w:ascii="Arial" w:hAnsi="Arial" w:cs="Arial"/>
                <w:sz w:val="24"/>
                <w:szCs w:val="24"/>
              </w:rPr>
              <w:t xml:space="preserve">Confirmation of receipt and time of receipt by </w:t>
            </w:r>
            <w:r>
              <w:rPr>
                <w:rFonts w:ascii="Arial" w:hAnsi="Arial" w:cs="Arial"/>
                <w:sz w:val="24"/>
                <w:szCs w:val="24"/>
              </w:rPr>
              <w:t>CCS</w:t>
            </w:r>
            <w:r w:rsidRPr="0034729F">
              <w:rPr>
                <w:rFonts w:ascii="Arial" w:hAnsi="Arial" w:cs="Arial"/>
                <w:sz w:val="24"/>
                <w:szCs w:val="24"/>
              </w:rPr>
              <w:t xml:space="preserve"> (as evidenced within the </w:t>
            </w:r>
            <w:r>
              <w:rPr>
                <w:rFonts w:ascii="Arial" w:hAnsi="Arial" w:cs="Arial"/>
                <w:sz w:val="24"/>
                <w:szCs w:val="24"/>
              </w:rPr>
              <w:t xml:space="preserve">CCS </w:t>
            </w:r>
            <w:r w:rsidRPr="0034729F">
              <w:rPr>
                <w:rFonts w:ascii="Arial" w:hAnsi="Arial" w:cs="Arial"/>
                <w:sz w:val="24"/>
                <w:szCs w:val="24"/>
              </w:rPr>
              <w:t>system)</w:t>
            </w:r>
          </w:p>
        </w:tc>
      </w:tr>
      <w:tr w:rsidR="0034729F" w:rsidRPr="005C3F56" w14:paraId="6130C849"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20DCCA67" w14:textId="77777777" w:rsidR="0034729F" w:rsidRPr="0034729F" w:rsidRDefault="0034729F" w:rsidP="0034729F">
            <w:pPr>
              <w:spacing w:before="80" w:after="80"/>
              <w:rPr>
                <w:rFonts w:ascii="Arial" w:hAnsi="Arial" w:cs="Arial"/>
                <w:sz w:val="24"/>
                <w:szCs w:val="24"/>
              </w:rPr>
            </w:pPr>
            <w:r w:rsidRPr="0034729F">
              <w:rPr>
                <w:rFonts w:ascii="Arial" w:hAnsi="Arial" w:cs="Arial"/>
                <w:sz w:val="24"/>
                <w:szCs w:val="24"/>
              </w:rPr>
              <w:t xml:space="preserve">Supplier self-audit </w:t>
            </w:r>
            <w:r>
              <w:rPr>
                <w:rFonts w:ascii="Arial" w:hAnsi="Arial" w:cs="Arial"/>
                <w:sz w:val="24"/>
                <w:szCs w:val="24"/>
              </w:rPr>
              <w:t xml:space="preserve">certificate to be issued to CCS </w:t>
            </w:r>
            <w:r w:rsidRPr="0034729F">
              <w:rPr>
                <w:rFonts w:ascii="Arial" w:hAnsi="Arial" w:cs="Arial"/>
                <w:sz w:val="24"/>
                <w:szCs w:val="24"/>
              </w:rPr>
              <w:t>in accordance with the Framework Agreement</w:t>
            </w:r>
          </w:p>
        </w:tc>
        <w:tc>
          <w:tcPr>
            <w:tcW w:w="1476" w:type="dxa"/>
            <w:tcBorders>
              <w:top w:val="single" w:sz="4" w:space="0" w:color="auto"/>
              <w:left w:val="single" w:sz="4" w:space="0" w:color="auto"/>
              <w:bottom w:val="single" w:sz="4" w:space="0" w:color="auto"/>
              <w:right w:val="single" w:sz="4" w:space="0" w:color="auto"/>
            </w:tcBorders>
            <w:vAlign w:val="center"/>
          </w:tcPr>
          <w:p w14:paraId="514D8737" w14:textId="77777777" w:rsidR="0034729F" w:rsidRDefault="0034729F"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264932DB" w14:textId="77777777" w:rsidR="0034729F" w:rsidRPr="0034729F" w:rsidRDefault="0034729F" w:rsidP="0034729F">
            <w:pPr>
              <w:spacing w:before="80" w:after="80"/>
              <w:rPr>
                <w:rFonts w:ascii="Arial" w:hAnsi="Arial" w:cs="Arial"/>
                <w:sz w:val="24"/>
                <w:szCs w:val="24"/>
              </w:rPr>
            </w:pPr>
            <w:r w:rsidRPr="0034729F">
              <w:rPr>
                <w:rFonts w:ascii="Arial" w:hAnsi="Arial" w:cs="Arial"/>
                <w:sz w:val="24"/>
                <w:szCs w:val="24"/>
              </w:rPr>
              <w:t xml:space="preserve">Confirmation of receipt and time of receipt by </w:t>
            </w:r>
            <w:r>
              <w:rPr>
                <w:rFonts w:ascii="Arial" w:hAnsi="Arial" w:cs="Arial"/>
                <w:sz w:val="24"/>
                <w:szCs w:val="24"/>
              </w:rPr>
              <w:t>CCS</w:t>
            </w:r>
          </w:p>
        </w:tc>
      </w:tr>
      <w:tr w:rsidR="0034729F" w:rsidRPr="005C3F56" w14:paraId="06DB5767"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2780725C" w14:textId="77777777" w:rsidR="0034729F" w:rsidRPr="0034729F" w:rsidRDefault="00463178" w:rsidP="0034729F">
            <w:pPr>
              <w:spacing w:before="80" w:after="80"/>
              <w:rPr>
                <w:rFonts w:ascii="Arial" w:hAnsi="Arial" w:cs="Arial"/>
                <w:sz w:val="24"/>
                <w:szCs w:val="24"/>
              </w:rPr>
            </w:pPr>
            <w:r w:rsidRPr="00463178">
              <w:rPr>
                <w:rFonts w:ascii="Arial" w:hAnsi="Arial" w:cs="Arial"/>
                <w:sz w:val="24"/>
                <w:szCs w:val="24"/>
              </w:rPr>
              <w:t>Actions identified in an Audit Report to be delivered by the dates set out in the Audit Report</w:t>
            </w:r>
          </w:p>
        </w:tc>
        <w:tc>
          <w:tcPr>
            <w:tcW w:w="1476" w:type="dxa"/>
            <w:tcBorders>
              <w:top w:val="single" w:sz="4" w:space="0" w:color="auto"/>
              <w:left w:val="single" w:sz="4" w:space="0" w:color="auto"/>
              <w:bottom w:val="single" w:sz="4" w:space="0" w:color="auto"/>
              <w:right w:val="single" w:sz="4" w:space="0" w:color="auto"/>
            </w:tcBorders>
            <w:vAlign w:val="center"/>
          </w:tcPr>
          <w:p w14:paraId="05B00519" w14:textId="77777777" w:rsidR="0034729F" w:rsidRDefault="00463178"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4CC0431C" w14:textId="77777777" w:rsidR="0034729F" w:rsidRPr="0034729F" w:rsidRDefault="00463178" w:rsidP="00463178">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completion of the actions by the dates identified in the Audit Report</w:t>
            </w:r>
          </w:p>
        </w:tc>
      </w:tr>
      <w:tr w:rsidR="00463178" w:rsidRPr="005C3F56" w14:paraId="24C3F2F4"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27B4AFCF" w14:textId="77777777" w:rsidR="00463178" w:rsidRPr="00463178" w:rsidRDefault="00463178" w:rsidP="0034729F">
            <w:pPr>
              <w:spacing w:before="80" w:after="80"/>
              <w:rPr>
                <w:rFonts w:ascii="Arial" w:hAnsi="Arial" w:cs="Arial"/>
                <w:sz w:val="24"/>
                <w:szCs w:val="24"/>
              </w:rPr>
            </w:pPr>
            <w:r>
              <w:rPr>
                <w:rFonts w:ascii="Arial" w:hAnsi="Arial" w:cs="Arial"/>
                <w:sz w:val="24"/>
                <w:szCs w:val="24"/>
              </w:rPr>
              <w:t>T</w:t>
            </w:r>
            <w:r w:rsidRPr="00463178">
              <w:rPr>
                <w:rFonts w:ascii="Arial" w:hAnsi="Arial" w:cs="Arial"/>
                <w:sz w:val="24"/>
                <w:szCs w:val="24"/>
              </w:rPr>
              <w:t>he Supplier to deliver against the Supplier Action Plan to derive further cost savings over the Framework Period via continuous improvement and innovation</w:t>
            </w:r>
          </w:p>
        </w:tc>
        <w:tc>
          <w:tcPr>
            <w:tcW w:w="1476" w:type="dxa"/>
            <w:tcBorders>
              <w:top w:val="single" w:sz="4" w:space="0" w:color="auto"/>
              <w:left w:val="single" w:sz="4" w:space="0" w:color="auto"/>
              <w:bottom w:val="single" w:sz="4" w:space="0" w:color="auto"/>
              <w:right w:val="single" w:sz="4" w:space="0" w:color="auto"/>
            </w:tcBorders>
            <w:vAlign w:val="center"/>
          </w:tcPr>
          <w:p w14:paraId="59C9642D" w14:textId="77777777" w:rsidR="00463178" w:rsidRDefault="00463178"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1E14F33B" w14:textId="77777777" w:rsidR="00463178" w:rsidRPr="00463178" w:rsidRDefault="00463178" w:rsidP="00463178">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the cost savings achieved by the dates identified in the Supplier Action Plan</w:t>
            </w:r>
          </w:p>
        </w:tc>
      </w:tr>
      <w:tr w:rsidR="00463178" w:rsidRPr="005C3F56" w14:paraId="625A6EA5"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0C4C504A" w14:textId="77777777" w:rsidR="00463178" w:rsidRDefault="00463178" w:rsidP="0034729F">
            <w:pPr>
              <w:spacing w:before="80" w:after="80"/>
              <w:rPr>
                <w:rFonts w:ascii="Arial" w:hAnsi="Arial" w:cs="Arial"/>
                <w:sz w:val="24"/>
                <w:szCs w:val="24"/>
              </w:rPr>
            </w:pPr>
            <w:r w:rsidRPr="00463178">
              <w:rPr>
                <w:rFonts w:ascii="Arial" w:hAnsi="Arial" w:cs="Arial"/>
                <w:sz w:val="24"/>
                <w:szCs w:val="24"/>
              </w:rPr>
              <w:t>The Supplier to deliver against the Supplier Action Plan to derive further cost savings over the Framework Period continuous improvement and innovation</w:t>
            </w:r>
          </w:p>
        </w:tc>
        <w:tc>
          <w:tcPr>
            <w:tcW w:w="1476" w:type="dxa"/>
            <w:tcBorders>
              <w:top w:val="single" w:sz="4" w:space="0" w:color="auto"/>
              <w:left w:val="single" w:sz="4" w:space="0" w:color="auto"/>
              <w:bottom w:val="single" w:sz="4" w:space="0" w:color="auto"/>
              <w:right w:val="single" w:sz="4" w:space="0" w:color="auto"/>
            </w:tcBorders>
            <w:vAlign w:val="center"/>
          </w:tcPr>
          <w:p w14:paraId="66B0CB98" w14:textId="77777777" w:rsidR="00463178" w:rsidRDefault="00463178" w:rsidP="005C3F56">
            <w:pPr>
              <w:pStyle w:val="MarginText"/>
              <w:spacing w:before="80" w:after="80" w:line="276" w:lineRule="auto"/>
              <w:jc w:val="left"/>
              <w:rPr>
                <w:rFonts w:ascii="Arial" w:hAnsi="Arial" w:cs="Arial"/>
                <w:bCs/>
                <w:iCs/>
                <w:sz w:val="24"/>
                <w:szCs w:val="24"/>
              </w:rPr>
            </w:pPr>
            <w:r>
              <w:rPr>
                <w:rFonts w:ascii="Arial" w:hAnsi="Arial" w:cs="Arial"/>
                <w:bCs/>
                <w:iCs/>
                <w:sz w:val="24"/>
                <w:szCs w:val="24"/>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277F8693" w14:textId="77777777" w:rsidR="00463178" w:rsidRPr="00463178" w:rsidRDefault="00463178" w:rsidP="00463178">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the cost savings achieved by the dates identified in the Supplier Action Plan</w:t>
            </w:r>
          </w:p>
        </w:tc>
      </w:tr>
      <w:tr w:rsidR="00463178" w:rsidRPr="005C3F56" w14:paraId="6F573CCD"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4253A774" w14:textId="77777777" w:rsidR="00463178" w:rsidRPr="00463178" w:rsidRDefault="00463178" w:rsidP="00463178">
            <w:pPr>
              <w:spacing w:before="80" w:after="80"/>
              <w:rPr>
                <w:rFonts w:ascii="Arial" w:hAnsi="Arial" w:cs="Arial"/>
                <w:sz w:val="24"/>
                <w:szCs w:val="24"/>
              </w:rPr>
            </w:pPr>
            <w:r w:rsidRPr="00463178">
              <w:rPr>
                <w:rFonts w:ascii="Arial" w:hAnsi="Arial" w:cs="Arial"/>
                <w:sz w:val="24"/>
                <w:szCs w:val="24"/>
              </w:rPr>
              <w:lastRenderedPageBreak/>
              <w:t xml:space="preserve">Goods and/or Services to be provided under Call Off Contracts to the satisfaction of </w:t>
            </w:r>
            <w:r>
              <w:rPr>
                <w:rFonts w:ascii="Arial" w:hAnsi="Arial" w:cs="Arial"/>
                <w:sz w:val="24"/>
                <w:szCs w:val="24"/>
              </w:rPr>
              <w:t>Buyers</w:t>
            </w:r>
          </w:p>
        </w:tc>
        <w:tc>
          <w:tcPr>
            <w:tcW w:w="1476" w:type="dxa"/>
            <w:tcBorders>
              <w:top w:val="single" w:sz="4" w:space="0" w:color="auto"/>
              <w:left w:val="single" w:sz="4" w:space="0" w:color="auto"/>
              <w:bottom w:val="single" w:sz="4" w:space="0" w:color="auto"/>
              <w:right w:val="single" w:sz="4" w:space="0" w:color="auto"/>
            </w:tcBorders>
            <w:vAlign w:val="center"/>
          </w:tcPr>
          <w:p w14:paraId="1E4BDC1E" w14:textId="77777777" w:rsidR="00463178" w:rsidRDefault="00463178" w:rsidP="005C3F56">
            <w:pPr>
              <w:pStyle w:val="MarginText"/>
              <w:spacing w:before="80" w:after="80" w:line="276" w:lineRule="auto"/>
              <w:jc w:val="left"/>
              <w:rPr>
                <w:rFonts w:ascii="Arial" w:hAnsi="Arial" w:cs="Arial"/>
                <w:bCs/>
                <w:iCs/>
                <w:sz w:val="24"/>
                <w:szCs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5F482F9B" w14:textId="77777777" w:rsidR="00463178" w:rsidRPr="00463178" w:rsidRDefault="00463178" w:rsidP="00463178">
            <w:pPr>
              <w:spacing w:before="80" w:after="80"/>
              <w:rPr>
                <w:rFonts w:ascii="Arial" w:hAnsi="Arial" w:cs="Arial"/>
                <w:sz w:val="24"/>
                <w:szCs w:val="24"/>
              </w:rPr>
            </w:pPr>
            <w:r w:rsidRPr="00463178">
              <w:rPr>
                <w:rFonts w:ascii="Arial" w:hAnsi="Arial" w:cs="Arial"/>
                <w:sz w:val="24"/>
                <w:szCs w:val="24"/>
              </w:rPr>
              <w:t xml:space="preserve">Confirmation by </w:t>
            </w:r>
            <w:r>
              <w:rPr>
                <w:rFonts w:ascii="Arial" w:hAnsi="Arial" w:cs="Arial"/>
                <w:sz w:val="24"/>
                <w:szCs w:val="24"/>
              </w:rPr>
              <w:t>CCS</w:t>
            </w:r>
            <w:r w:rsidRPr="00463178">
              <w:rPr>
                <w:rFonts w:ascii="Arial" w:hAnsi="Arial" w:cs="Arial"/>
                <w:sz w:val="24"/>
                <w:szCs w:val="24"/>
              </w:rPr>
              <w:t xml:space="preserve"> of the Supplier’s performance against customer satisfaction surveys</w:t>
            </w:r>
          </w:p>
        </w:tc>
      </w:tr>
      <w:tr w:rsidR="00463178" w:rsidRPr="005C3F56" w14:paraId="08D525C2"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00C4691B" w14:textId="77777777" w:rsidR="00463178" w:rsidRPr="00463178" w:rsidRDefault="00463178" w:rsidP="00463178">
            <w:pPr>
              <w:spacing w:before="80" w:after="80"/>
              <w:rPr>
                <w:rFonts w:ascii="Arial" w:hAnsi="Arial" w:cs="Arial"/>
                <w:b/>
                <w:sz w:val="24"/>
                <w:szCs w:val="24"/>
              </w:rPr>
            </w:pPr>
            <w:r w:rsidRPr="0033231F">
              <w:rPr>
                <w:rFonts w:ascii="Arial" w:hAnsi="Arial" w:cs="Arial"/>
                <w:b/>
                <w:sz w:val="24"/>
                <w:szCs w:val="24"/>
              </w:rPr>
              <w:t>Lot 1 and Lot 3 ONLY</w:t>
            </w:r>
            <w:r w:rsidRPr="00463178">
              <w:rPr>
                <w:rFonts w:ascii="Arial" w:hAnsi="Arial" w:cs="Arial"/>
                <w:b/>
                <w:sz w:val="24"/>
                <w:szCs w:val="24"/>
              </w:rPr>
              <w:t xml:space="preserve"> – Supply of Water and Wastewater Services</w:t>
            </w:r>
          </w:p>
        </w:tc>
        <w:tc>
          <w:tcPr>
            <w:tcW w:w="1476" w:type="dxa"/>
            <w:tcBorders>
              <w:top w:val="single" w:sz="4" w:space="0" w:color="auto"/>
              <w:left w:val="single" w:sz="4" w:space="0" w:color="auto"/>
              <w:bottom w:val="single" w:sz="4" w:space="0" w:color="auto"/>
              <w:right w:val="single" w:sz="4" w:space="0" w:color="auto"/>
            </w:tcBorders>
            <w:vAlign w:val="center"/>
          </w:tcPr>
          <w:p w14:paraId="0A00E231" w14:textId="77777777" w:rsidR="00463178" w:rsidRDefault="00463178" w:rsidP="005C3F56">
            <w:pPr>
              <w:pStyle w:val="MarginText"/>
              <w:spacing w:before="80" w:after="80" w:line="276" w:lineRule="auto"/>
              <w:jc w:val="left"/>
              <w:rPr>
                <w:rFonts w:ascii="Arial" w:hAnsi="Arial" w:cs="Arial"/>
                <w:bCs/>
                <w:iCs/>
                <w:sz w:val="24"/>
                <w:szCs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5EF219D0" w14:textId="77777777" w:rsidR="00463178" w:rsidRPr="00463178" w:rsidRDefault="00463178" w:rsidP="00463178">
            <w:pPr>
              <w:spacing w:before="80" w:after="80"/>
              <w:rPr>
                <w:rFonts w:ascii="Arial" w:hAnsi="Arial" w:cs="Arial"/>
                <w:sz w:val="24"/>
                <w:szCs w:val="24"/>
              </w:rPr>
            </w:pPr>
          </w:p>
        </w:tc>
      </w:tr>
      <w:tr w:rsidR="00463178" w:rsidRPr="005C3F56" w14:paraId="3D6A5DB9"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74162F88" w14:textId="77777777" w:rsidR="00463178" w:rsidRPr="00463178" w:rsidRDefault="00463178" w:rsidP="00463178">
            <w:pPr>
              <w:pStyle w:val="NormalWeb"/>
              <w:spacing w:before="0" w:beforeAutospacing="0" w:after="240" w:afterAutospacing="0"/>
              <w:rPr>
                <w:rFonts w:ascii="Arial" w:hAnsi="Arial" w:cs="Arial"/>
              </w:rPr>
            </w:pPr>
            <w:r w:rsidRPr="00463178">
              <w:rPr>
                <w:rFonts w:ascii="Arial" w:hAnsi="Arial" w:cs="Arial"/>
                <w:b/>
                <w:bCs/>
                <w:color w:val="000000"/>
              </w:rPr>
              <w:t>BILLING</w:t>
            </w:r>
          </w:p>
          <w:p w14:paraId="122A6D1E" w14:textId="77777777" w:rsidR="00463178" w:rsidRPr="00463178" w:rsidRDefault="00463178" w:rsidP="00463178">
            <w:pPr>
              <w:pStyle w:val="NormalWeb"/>
              <w:spacing w:before="0" w:beforeAutospacing="0" w:after="240" w:afterAutospacing="0"/>
              <w:rPr>
                <w:rFonts w:ascii="Arial" w:hAnsi="Arial" w:cs="Arial"/>
              </w:rPr>
            </w:pPr>
            <w:r w:rsidRPr="00463178">
              <w:rPr>
                <w:rFonts w:ascii="Arial" w:hAnsi="Arial" w:cs="Arial"/>
                <w:color w:val="000000"/>
              </w:rPr>
              <w:t>Customer bills are issued on time according to frequency requested by the customer</w:t>
            </w:r>
          </w:p>
          <w:p w14:paraId="00A8E35B" w14:textId="77777777" w:rsidR="00463178" w:rsidRPr="00463178" w:rsidRDefault="00463178" w:rsidP="00463178">
            <w:pPr>
              <w:pStyle w:val="NormalWeb"/>
              <w:spacing w:before="0" w:beforeAutospacing="0" w:after="240" w:afterAutospacing="0"/>
              <w:rPr>
                <w:rFonts w:ascii="Arial" w:hAnsi="Arial" w:cs="Arial"/>
              </w:rPr>
            </w:pPr>
            <w:r w:rsidRPr="00463178">
              <w:rPr>
                <w:rFonts w:ascii="Arial" w:hAnsi="Arial" w:cs="Arial"/>
                <w:color w:val="000000"/>
              </w:rPr>
              <w:t>Aged monthly billing more than 3 months old</w:t>
            </w:r>
          </w:p>
          <w:p w14:paraId="6A26CA29" w14:textId="77777777" w:rsidR="00463178" w:rsidRPr="00463178" w:rsidRDefault="00463178" w:rsidP="00463178">
            <w:pPr>
              <w:pStyle w:val="NormalWeb"/>
              <w:spacing w:before="0" w:beforeAutospacing="0" w:after="240" w:afterAutospacing="0"/>
              <w:rPr>
                <w:rFonts w:ascii="Arial" w:hAnsi="Arial" w:cs="Arial"/>
              </w:rPr>
            </w:pPr>
            <w:r w:rsidRPr="00463178">
              <w:rPr>
                <w:rFonts w:ascii="Arial" w:hAnsi="Arial" w:cs="Arial"/>
                <w:color w:val="000000"/>
              </w:rPr>
              <w:t>Total meters unbilled</w:t>
            </w:r>
          </w:p>
          <w:p w14:paraId="6D267843" w14:textId="77777777" w:rsidR="00463178" w:rsidRPr="00463178" w:rsidRDefault="00463178" w:rsidP="00463178">
            <w:pPr>
              <w:spacing w:before="80" w:after="80"/>
              <w:rPr>
                <w:rFonts w:ascii="Arial" w:hAnsi="Arial" w:cs="Arial"/>
                <w:sz w:val="24"/>
                <w:szCs w:val="24"/>
              </w:rPr>
            </w:pPr>
          </w:p>
        </w:tc>
        <w:tc>
          <w:tcPr>
            <w:tcW w:w="1476" w:type="dxa"/>
            <w:tcBorders>
              <w:top w:val="single" w:sz="4" w:space="0" w:color="auto"/>
              <w:left w:val="single" w:sz="4" w:space="0" w:color="auto"/>
              <w:bottom w:val="single" w:sz="4" w:space="0" w:color="auto"/>
              <w:right w:val="single" w:sz="4" w:space="0" w:color="auto"/>
            </w:tcBorders>
            <w:vAlign w:val="center"/>
          </w:tcPr>
          <w:p w14:paraId="77E080D2" w14:textId="77777777" w:rsidR="00463178" w:rsidRPr="00463178" w:rsidRDefault="00463178" w:rsidP="00463178">
            <w:pPr>
              <w:pStyle w:val="MarginText"/>
              <w:spacing w:before="80" w:after="80"/>
              <w:rPr>
                <w:rFonts w:ascii="Arial" w:hAnsi="Arial" w:cs="Arial"/>
                <w:bCs/>
                <w:iCs/>
                <w:sz w:val="24"/>
                <w:szCs w:val="24"/>
              </w:rPr>
            </w:pPr>
            <w:r w:rsidRPr="00463178">
              <w:rPr>
                <w:rFonts w:ascii="Arial" w:hAnsi="Arial" w:cs="Arial"/>
                <w:bCs/>
                <w:iCs/>
                <w:sz w:val="24"/>
                <w:szCs w:val="24"/>
              </w:rPr>
              <w:t>98-100%</w:t>
            </w:r>
          </w:p>
          <w:p w14:paraId="7ABAFA70" w14:textId="77777777" w:rsidR="00463178" w:rsidRPr="00463178" w:rsidRDefault="00463178" w:rsidP="00463178">
            <w:pPr>
              <w:pStyle w:val="MarginText"/>
              <w:spacing w:before="80" w:after="80"/>
              <w:rPr>
                <w:rFonts w:ascii="Arial" w:hAnsi="Arial" w:cs="Arial"/>
                <w:bCs/>
                <w:iCs/>
                <w:sz w:val="24"/>
                <w:szCs w:val="24"/>
              </w:rPr>
            </w:pPr>
          </w:p>
          <w:p w14:paraId="72268828" w14:textId="77777777" w:rsidR="00463178" w:rsidRPr="00463178" w:rsidRDefault="00463178" w:rsidP="00463178">
            <w:pPr>
              <w:pStyle w:val="MarginText"/>
              <w:spacing w:before="80" w:after="80"/>
              <w:rPr>
                <w:rFonts w:ascii="Arial" w:hAnsi="Arial" w:cs="Arial"/>
                <w:bCs/>
                <w:iCs/>
                <w:sz w:val="24"/>
                <w:szCs w:val="24"/>
              </w:rPr>
            </w:pPr>
            <w:r w:rsidRPr="00463178">
              <w:rPr>
                <w:rFonts w:ascii="Arial" w:hAnsi="Arial" w:cs="Arial"/>
                <w:bCs/>
                <w:iCs/>
                <w:sz w:val="24"/>
                <w:szCs w:val="24"/>
              </w:rPr>
              <w:t>0% - 5%</w:t>
            </w:r>
          </w:p>
          <w:p w14:paraId="4B424EE8" w14:textId="77777777" w:rsidR="00463178" w:rsidRDefault="00463178" w:rsidP="00463178">
            <w:pPr>
              <w:pStyle w:val="MarginText"/>
              <w:spacing w:before="80" w:after="80" w:line="276" w:lineRule="auto"/>
              <w:jc w:val="left"/>
              <w:rPr>
                <w:rFonts w:ascii="Arial" w:hAnsi="Arial" w:cs="Arial"/>
                <w:bCs/>
                <w:iCs/>
                <w:sz w:val="24"/>
                <w:szCs w:val="24"/>
              </w:rPr>
            </w:pPr>
          </w:p>
          <w:p w14:paraId="49D9F52B" w14:textId="77777777" w:rsidR="00463178" w:rsidRDefault="00463178" w:rsidP="00463178">
            <w:pPr>
              <w:pStyle w:val="MarginText"/>
              <w:spacing w:before="80" w:after="80" w:line="276" w:lineRule="auto"/>
              <w:jc w:val="left"/>
              <w:rPr>
                <w:rFonts w:ascii="Arial" w:hAnsi="Arial" w:cs="Arial"/>
                <w:bCs/>
                <w:iCs/>
                <w:sz w:val="24"/>
                <w:szCs w:val="24"/>
              </w:rPr>
            </w:pPr>
            <w:r w:rsidRPr="00463178">
              <w:rPr>
                <w:rFonts w:ascii="Arial" w:hAnsi="Arial" w:cs="Arial"/>
                <w:bCs/>
                <w:iCs/>
                <w:sz w:val="24"/>
                <w:szCs w:val="24"/>
              </w:rPr>
              <w:t>98% - 100%</w:t>
            </w:r>
          </w:p>
        </w:tc>
        <w:tc>
          <w:tcPr>
            <w:tcW w:w="2234" w:type="dxa"/>
            <w:tcBorders>
              <w:top w:val="single" w:sz="4" w:space="0" w:color="auto"/>
              <w:left w:val="single" w:sz="4" w:space="0" w:color="auto"/>
              <w:bottom w:val="single" w:sz="4" w:space="0" w:color="auto"/>
              <w:right w:val="single" w:sz="4" w:space="0" w:color="auto"/>
            </w:tcBorders>
            <w:vAlign w:val="center"/>
          </w:tcPr>
          <w:p w14:paraId="499F591F" w14:textId="77777777" w:rsidR="00463178" w:rsidRPr="00463178" w:rsidRDefault="00463178" w:rsidP="00463178">
            <w:pPr>
              <w:spacing w:before="80" w:after="80"/>
              <w:rPr>
                <w:rFonts w:ascii="Arial" w:hAnsi="Arial" w:cs="Arial"/>
                <w:sz w:val="24"/>
                <w:szCs w:val="24"/>
              </w:rPr>
            </w:pPr>
            <w:r w:rsidRPr="00463178">
              <w:rPr>
                <w:rFonts w:ascii="Arial" w:hAnsi="Arial" w:cs="Arial"/>
                <w:sz w:val="24"/>
                <w:szCs w:val="24"/>
              </w:rPr>
              <w:t>98-100%</w:t>
            </w:r>
          </w:p>
          <w:p w14:paraId="012AE6B0" w14:textId="77777777" w:rsidR="00463178" w:rsidRPr="00463178" w:rsidRDefault="00463178" w:rsidP="00463178">
            <w:pPr>
              <w:spacing w:before="80" w:after="80"/>
              <w:rPr>
                <w:rFonts w:ascii="Arial" w:hAnsi="Arial" w:cs="Arial"/>
                <w:sz w:val="24"/>
                <w:szCs w:val="24"/>
              </w:rPr>
            </w:pPr>
          </w:p>
          <w:p w14:paraId="65E09B0B" w14:textId="77777777" w:rsidR="00463178" w:rsidRPr="00463178" w:rsidRDefault="00463178" w:rsidP="00463178">
            <w:pPr>
              <w:spacing w:before="80" w:after="80"/>
              <w:rPr>
                <w:rFonts w:ascii="Arial" w:hAnsi="Arial" w:cs="Arial"/>
                <w:sz w:val="24"/>
                <w:szCs w:val="24"/>
              </w:rPr>
            </w:pPr>
            <w:r w:rsidRPr="00463178">
              <w:rPr>
                <w:rFonts w:ascii="Arial" w:hAnsi="Arial" w:cs="Arial"/>
                <w:sz w:val="24"/>
                <w:szCs w:val="24"/>
              </w:rPr>
              <w:t>0% - 5%</w:t>
            </w:r>
          </w:p>
          <w:p w14:paraId="74A8DC2C" w14:textId="77777777" w:rsidR="00463178" w:rsidRDefault="00463178" w:rsidP="00463178">
            <w:pPr>
              <w:spacing w:before="80" w:after="80"/>
              <w:rPr>
                <w:rFonts w:ascii="Arial" w:hAnsi="Arial" w:cs="Arial"/>
                <w:sz w:val="24"/>
                <w:szCs w:val="24"/>
              </w:rPr>
            </w:pPr>
          </w:p>
          <w:p w14:paraId="0D136DDD" w14:textId="77777777" w:rsidR="00463178" w:rsidRPr="00463178" w:rsidRDefault="00463178" w:rsidP="00463178">
            <w:pPr>
              <w:spacing w:before="80" w:after="80"/>
              <w:rPr>
                <w:rFonts w:ascii="Arial" w:hAnsi="Arial" w:cs="Arial"/>
                <w:sz w:val="24"/>
                <w:szCs w:val="24"/>
              </w:rPr>
            </w:pPr>
            <w:r w:rsidRPr="00463178">
              <w:rPr>
                <w:rFonts w:ascii="Arial" w:hAnsi="Arial" w:cs="Arial"/>
                <w:sz w:val="24"/>
                <w:szCs w:val="24"/>
              </w:rPr>
              <w:t>98% - 100%</w:t>
            </w:r>
          </w:p>
        </w:tc>
      </w:tr>
      <w:tr w:rsidR="00463178" w:rsidRPr="005C3F56" w14:paraId="7F54437E" w14:textId="77777777" w:rsidTr="00E40E57">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349A6304" w14:textId="77777777" w:rsidR="00A41622" w:rsidRPr="0033231F" w:rsidRDefault="00A41622" w:rsidP="00A41622">
            <w:pPr>
              <w:rPr>
                <w:rFonts w:ascii="Arial" w:hAnsi="Arial" w:cs="Arial"/>
                <w:b/>
                <w:sz w:val="24"/>
                <w:szCs w:val="24"/>
              </w:rPr>
            </w:pPr>
            <w:r w:rsidRPr="0033231F">
              <w:rPr>
                <w:rFonts w:ascii="Arial" w:hAnsi="Arial" w:cs="Arial"/>
                <w:b/>
                <w:sz w:val="24"/>
                <w:szCs w:val="24"/>
              </w:rPr>
              <w:t xml:space="preserve">CUSTOMER QUERIES </w:t>
            </w:r>
          </w:p>
          <w:p w14:paraId="21D55E02" w14:textId="77777777" w:rsidR="00A41622" w:rsidRPr="00A41622" w:rsidRDefault="00A41622" w:rsidP="00A41622">
            <w:pPr>
              <w:rPr>
                <w:rFonts w:ascii="Arial" w:hAnsi="Arial" w:cs="Arial"/>
                <w:sz w:val="24"/>
                <w:szCs w:val="24"/>
              </w:rPr>
            </w:pPr>
            <w:r w:rsidRPr="00A41622">
              <w:rPr>
                <w:rFonts w:ascii="Arial" w:hAnsi="Arial" w:cs="Arial"/>
                <w:sz w:val="24"/>
                <w:szCs w:val="24"/>
              </w:rPr>
              <w:t>Percentage (%) of meters in query</w:t>
            </w:r>
          </w:p>
          <w:p w14:paraId="11842621" w14:textId="77777777" w:rsidR="00A41622" w:rsidRPr="00A41622" w:rsidRDefault="00A41622" w:rsidP="00A41622">
            <w:pPr>
              <w:rPr>
                <w:rFonts w:ascii="Arial" w:hAnsi="Arial" w:cs="Arial"/>
                <w:sz w:val="24"/>
                <w:szCs w:val="24"/>
              </w:rPr>
            </w:pPr>
            <w:r w:rsidRPr="00A41622">
              <w:rPr>
                <w:rFonts w:ascii="Arial" w:hAnsi="Arial" w:cs="Arial"/>
                <w:sz w:val="24"/>
                <w:szCs w:val="24"/>
              </w:rPr>
              <w:t>Percentage (%) of meters in query more than 3 months old</w:t>
            </w:r>
          </w:p>
          <w:p w14:paraId="15B78AB2" w14:textId="77777777" w:rsidR="00463178" w:rsidRPr="00A41622" w:rsidRDefault="00A41622" w:rsidP="00A41622">
            <w:pPr>
              <w:rPr>
                <w:rFonts w:ascii="Arial" w:hAnsi="Arial" w:cs="Arial"/>
                <w:sz w:val="24"/>
                <w:szCs w:val="24"/>
              </w:rPr>
            </w:pPr>
            <w:r w:rsidRPr="00A41622">
              <w:rPr>
                <w:rFonts w:ascii="Arial" w:hAnsi="Arial" w:cs="Arial"/>
                <w:sz w:val="24"/>
                <w:szCs w:val="24"/>
              </w:rPr>
              <w:t>Percentage (%) of enquiries responded to within 2 working days</w:t>
            </w:r>
          </w:p>
        </w:tc>
        <w:tc>
          <w:tcPr>
            <w:tcW w:w="1476" w:type="dxa"/>
            <w:tcBorders>
              <w:top w:val="single" w:sz="4" w:space="0" w:color="auto"/>
              <w:left w:val="single" w:sz="4" w:space="0" w:color="auto"/>
              <w:bottom w:val="single" w:sz="4" w:space="0" w:color="auto"/>
              <w:right w:val="single" w:sz="4" w:space="0" w:color="auto"/>
            </w:tcBorders>
          </w:tcPr>
          <w:p w14:paraId="3D5085D0" w14:textId="77777777" w:rsidR="00A41622" w:rsidRDefault="00A41622" w:rsidP="00A41622">
            <w:pPr>
              <w:rPr>
                <w:rFonts w:ascii="Arial" w:hAnsi="Arial" w:cs="Arial"/>
                <w:sz w:val="24"/>
                <w:szCs w:val="24"/>
              </w:rPr>
            </w:pPr>
          </w:p>
          <w:p w14:paraId="552A4A69" w14:textId="77777777" w:rsidR="00A41622" w:rsidRPr="00A41622" w:rsidRDefault="00A41622" w:rsidP="00A41622">
            <w:pPr>
              <w:rPr>
                <w:rFonts w:ascii="Arial" w:hAnsi="Arial" w:cs="Arial"/>
                <w:sz w:val="24"/>
                <w:szCs w:val="24"/>
              </w:rPr>
            </w:pPr>
            <w:r w:rsidRPr="00A41622">
              <w:rPr>
                <w:rFonts w:ascii="Arial" w:hAnsi="Arial" w:cs="Arial"/>
                <w:sz w:val="24"/>
                <w:szCs w:val="24"/>
              </w:rPr>
              <w:t>0% - 2%</w:t>
            </w:r>
          </w:p>
          <w:p w14:paraId="527593C8" w14:textId="77777777" w:rsidR="00A41622" w:rsidRPr="00A41622" w:rsidRDefault="00A41622" w:rsidP="00A41622">
            <w:pPr>
              <w:rPr>
                <w:rFonts w:ascii="Arial" w:hAnsi="Arial" w:cs="Arial"/>
                <w:sz w:val="24"/>
                <w:szCs w:val="24"/>
              </w:rPr>
            </w:pPr>
            <w:r w:rsidRPr="00A41622">
              <w:rPr>
                <w:rFonts w:ascii="Arial" w:hAnsi="Arial" w:cs="Arial"/>
                <w:sz w:val="24"/>
                <w:szCs w:val="24"/>
              </w:rPr>
              <w:t>0% - 5%</w:t>
            </w:r>
          </w:p>
          <w:p w14:paraId="03B3403E" w14:textId="77777777" w:rsidR="00463178" w:rsidRPr="00A41622" w:rsidRDefault="00A41622" w:rsidP="00A41622">
            <w:pPr>
              <w:rPr>
                <w:rFonts w:ascii="Arial" w:hAnsi="Arial" w:cs="Arial"/>
                <w:sz w:val="24"/>
                <w:szCs w:val="24"/>
              </w:rPr>
            </w:pPr>
            <w:r w:rsidRPr="00A41622">
              <w:rPr>
                <w:rFonts w:ascii="Arial" w:hAnsi="Arial" w:cs="Arial"/>
                <w:sz w:val="24"/>
                <w:szCs w:val="24"/>
              </w:rPr>
              <w:t>90% - 100%</w:t>
            </w:r>
          </w:p>
        </w:tc>
        <w:tc>
          <w:tcPr>
            <w:tcW w:w="2234" w:type="dxa"/>
            <w:tcBorders>
              <w:top w:val="single" w:sz="4" w:space="0" w:color="auto"/>
              <w:left w:val="single" w:sz="4" w:space="0" w:color="auto"/>
              <w:bottom w:val="single" w:sz="4" w:space="0" w:color="auto"/>
              <w:right w:val="single" w:sz="4" w:space="0" w:color="auto"/>
            </w:tcBorders>
          </w:tcPr>
          <w:p w14:paraId="0EB4432C" w14:textId="77777777" w:rsidR="00A41622" w:rsidRDefault="00A41622" w:rsidP="00A41622">
            <w:pPr>
              <w:pStyle w:val="NormalWeb"/>
              <w:spacing w:before="0" w:beforeAutospacing="0" w:after="240" w:afterAutospacing="0"/>
              <w:rPr>
                <w:rFonts w:ascii="Arial" w:hAnsi="Arial" w:cs="Arial"/>
                <w:color w:val="000000"/>
              </w:rPr>
            </w:pPr>
          </w:p>
          <w:p w14:paraId="3481AEC0"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color w:val="000000"/>
              </w:rPr>
              <w:t>Supplier monthly MI report</w:t>
            </w:r>
          </w:p>
          <w:p w14:paraId="6E19C554"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color w:val="000000"/>
              </w:rPr>
              <w:t>Supplier monthly MI report</w:t>
            </w:r>
          </w:p>
          <w:p w14:paraId="6DB40F97"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color w:val="000000"/>
              </w:rPr>
              <w:t>Supplier monthly MI report</w:t>
            </w:r>
          </w:p>
          <w:p w14:paraId="2FC6F93C" w14:textId="77777777" w:rsidR="00463178" w:rsidRPr="00A41622" w:rsidRDefault="00463178" w:rsidP="00463178">
            <w:pPr>
              <w:rPr>
                <w:rFonts w:ascii="Arial" w:hAnsi="Arial" w:cs="Arial"/>
                <w:sz w:val="24"/>
                <w:szCs w:val="24"/>
              </w:rPr>
            </w:pPr>
          </w:p>
        </w:tc>
      </w:tr>
      <w:tr w:rsidR="00463178" w:rsidRPr="005C3F56" w14:paraId="4B94F918" w14:textId="77777777" w:rsidTr="00E40E57">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3E897105" w14:textId="77777777" w:rsidR="0033231F" w:rsidRPr="0033231F" w:rsidRDefault="00A41622" w:rsidP="00A41622">
            <w:pPr>
              <w:rPr>
                <w:rFonts w:ascii="Arial" w:hAnsi="Arial" w:cs="Arial"/>
                <w:b/>
                <w:sz w:val="24"/>
                <w:szCs w:val="24"/>
              </w:rPr>
            </w:pPr>
            <w:r w:rsidRPr="0033231F">
              <w:rPr>
                <w:rFonts w:ascii="Arial" w:hAnsi="Arial" w:cs="Arial"/>
                <w:b/>
                <w:sz w:val="24"/>
                <w:szCs w:val="24"/>
              </w:rPr>
              <w:t xml:space="preserve">CUSTOMER COMPLAINTS </w:t>
            </w:r>
          </w:p>
          <w:p w14:paraId="56A65FA3" w14:textId="77777777" w:rsidR="0033231F" w:rsidRDefault="00A41622" w:rsidP="00A41622">
            <w:pPr>
              <w:rPr>
                <w:rFonts w:ascii="Arial" w:hAnsi="Arial" w:cs="Arial"/>
                <w:sz w:val="24"/>
                <w:szCs w:val="24"/>
              </w:rPr>
            </w:pPr>
            <w:r w:rsidRPr="00A41622">
              <w:rPr>
                <w:rFonts w:ascii="Arial" w:hAnsi="Arial" w:cs="Arial"/>
                <w:sz w:val="24"/>
                <w:szCs w:val="24"/>
              </w:rPr>
              <w:t xml:space="preserve">Percentage (%) of complaints logged and reported to </w:t>
            </w:r>
            <w:r>
              <w:rPr>
                <w:rFonts w:ascii="Arial" w:hAnsi="Arial" w:cs="Arial"/>
                <w:sz w:val="24"/>
                <w:szCs w:val="24"/>
              </w:rPr>
              <w:t>CCS</w:t>
            </w:r>
          </w:p>
          <w:p w14:paraId="6AACDA0B" w14:textId="58DBCF3D" w:rsidR="00463178" w:rsidRPr="00A41622" w:rsidRDefault="00A41622" w:rsidP="00A41622">
            <w:pPr>
              <w:rPr>
                <w:rFonts w:ascii="Arial" w:hAnsi="Arial" w:cs="Arial"/>
                <w:sz w:val="24"/>
                <w:szCs w:val="24"/>
              </w:rPr>
            </w:pPr>
            <w:r w:rsidRPr="00A41622">
              <w:rPr>
                <w:rFonts w:ascii="Arial" w:hAnsi="Arial" w:cs="Arial"/>
                <w:sz w:val="24"/>
                <w:szCs w:val="24"/>
              </w:rPr>
              <w:t>Percentage (%) of open complaints resolved</w:t>
            </w:r>
          </w:p>
        </w:tc>
        <w:tc>
          <w:tcPr>
            <w:tcW w:w="1476" w:type="dxa"/>
            <w:tcBorders>
              <w:top w:val="single" w:sz="4" w:space="0" w:color="auto"/>
              <w:left w:val="single" w:sz="4" w:space="0" w:color="auto"/>
              <w:bottom w:val="single" w:sz="4" w:space="0" w:color="auto"/>
              <w:right w:val="single" w:sz="4" w:space="0" w:color="auto"/>
            </w:tcBorders>
          </w:tcPr>
          <w:p w14:paraId="0435D1C2" w14:textId="77777777" w:rsidR="00A41622" w:rsidRDefault="00A41622" w:rsidP="00A41622">
            <w:pPr>
              <w:pStyle w:val="NormalWeb"/>
              <w:spacing w:before="240" w:beforeAutospacing="0" w:after="120" w:afterAutospacing="0"/>
              <w:ind w:left="142"/>
              <w:rPr>
                <w:rFonts w:ascii="Arial" w:hAnsi="Arial" w:cs="Arial"/>
                <w:color w:val="000000"/>
              </w:rPr>
            </w:pPr>
          </w:p>
          <w:p w14:paraId="1FBCB953" w14:textId="77777777" w:rsidR="00A41622" w:rsidRPr="00A41622" w:rsidRDefault="00A41622" w:rsidP="00A41622">
            <w:pPr>
              <w:pStyle w:val="NormalWeb"/>
              <w:spacing w:before="240" w:beforeAutospacing="0" w:after="120" w:afterAutospacing="0"/>
              <w:ind w:left="142"/>
              <w:rPr>
                <w:rFonts w:ascii="Arial" w:hAnsi="Arial" w:cs="Arial"/>
              </w:rPr>
            </w:pPr>
            <w:r w:rsidRPr="00A41622">
              <w:rPr>
                <w:rFonts w:ascii="Arial" w:hAnsi="Arial" w:cs="Arial"/>
                <w:color w:val="000000"/>
              </w:rPr>
              <w:t>100%</w:t>
            </w:r>
          </w:p>
          <w:p w14:paraId="261E6152" w14:textId="77777777" w:rsidR="00A41622" w:rsidRPr="00A41622" w:rsidRDefault="00A41622" w:rsidP="00A41622">
            <w:pPr>
              <w:pStyle w:val="NormalWeb"/>
              <w:spacing w:before="240" w:beforeAutospacing="0" w:after="120" w:afterAutospacing="0"/>
              <w:ind w:left="142"/>
              <w:rPr>
                <w:rFonts w:ascii="Arial" w:hAnsi="Arial" w:cs="Arial"/>
              </w:rPr>
            </w:pPr>
            <w:r w:rsidRPr="00A41622">
              <w:rPr>
                <w:rFonts w:ascii="Arial" w:hAnsi="Arial" w:cs="Arial"/>
                <w:color w:val="000000"/>
              </w:rPr>
              <w:t>85% - 100%</w:t>
            </w:r>
          </w:p>
          <w:p w14:paraId="76885B28" w14:textId="77777777" w:rsidR="00463178" w:rsidRPr="00A41622" w:rsidRDefault="00463178" w:rsidP="00A41622">
            <w:pPr>
              <w:rPr>
                <w:rFonts w:ascii="Arial" w:hAnsi="Arial" w:cs="Arial"/>
                <w:sz w:val="24"/>
                <w:szCs w:val="24"/>
              </w:rPr>
            </w:pPr>
          </w:p>
        </w:tc>
        <w:tc>
          <w:tcPr>
            <w:tcW w:w="2234" w:type="dxa"/>
            <w:tcBorders>
              <w:top w:val="single" w:sz="4" w:space="0" w:color="auto"/>
              <w:left w:val="single" w:sz="4" w:space="0" w:color="auto"/>
              <w:bottom w:val="single" w:sz="4" w:space="0" w:color="auto"/>
              <w:right w:val="single" w:sz="4" w:space="0" w:color="auto"/>
            </w:tcBorders>
          </w:tcPr>
          <w:p w14:paraId="681DFB99" w14:textId="77777777" w:rsidR="00A41622" w:rsidRDefault="00A41622" w:rsidP="00A41622">
            <w:pPr>
              <w:rPr>
                <w:rFonts w:ascii="Arial" w:hAnsi="Arial" w:cs="Arial"/>
                <w:sz w:val="24"/>
                <w:szCs w:val="24"/>
              </w:rPr>
            </w:pPr>
          </w:p>
          <w:p w14:paraId="614A1657" w14:textId="77777777" w:rsidR="00A41622" w:rsidRPr="00A41622" w:rsidRDefault="00A41622" w:rsidP="00A41622">
            <w:pPr>
              <w:rPr>
                <w:rFonts w:ascii="Arial" w:hAnsi="Arial" w:cs="Arial"/>
                <w:sz w:val="24"/>
                <w:szCs w:val="24"/>
              </w:rPr>
            </w:pPr>
            <w:r w:rsidRPr="00A41622">
              <w:rPr>
                <w:rFonts w:ascii="Arial" w:hAnsi="Arial" w:cs="Arial"/>
                <w:sz w:val="24"/>
                <w:szCs w:val="24"/>
              </w:rPr>
              <w:t>Supplier monthly MI report</w:t>
            </w:r>
          </w:p>
          <w:p w14:paraId="7247E7D0" w14:textId="77777777" w:rsidR="00463178" w:rsidRPr="00A41622" w:rsidRDefault="00A41622" w:rsidP="00A41622">
            <w:pPr>
              <w:rPr>
                <w:rFonts w:ascii="Arial" w:hAnsi="Arial" w:cs="Arial"/>
                <w:sz w:val="24"/>
                <w:szCs w:val="24"/>
              </w:rPr>
            </w:pPr>
            <w:r w:rsidRPr="00A41622">
              <w:rPr>
                <w:rFonts w:ascii="Arial" w:hAnsi="Arial" w:cs="Arial"/>
                <w:sz w:val="24"/>
                <w:szCs w:val="24"/>
              </w:rPr>
              <w:t>Supplier monthly MI report</w:t>
            </w:r>
          </w:p>
        </w:tc>
      </w:tr>
      <w:tr w:rsidR="00463178" w:rsidRPr="005C3F56" w14:paraId="442290A8" w14:textId="77777777" w:rsidTr="00E40E57">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2D24E22A" w14:textId="77777777" w:rsidR="00A41622" w:rsidRPr="0033231F" w:rsidRDefault="00A41622" w:rsidP="00A41622">
            <w:pPr>
              <w:rPr>
                <w:rFonts w:ascii="Arial" w:hAnsi="Arial" w:cs="Arial"/>
                <w:b/>
                <w:sz w:val="24"/>
                <w:szCs w:val="24"/>
              </w:rPr>
            </w:pPr>
            <w:r w:rsidRPr="0033231F">
              <w:rPr>
                <w:rFonts w:ascii="Arial" w:hAnsi="Arial" w:cs="Arial"/>
                <w:b/>
                <w:sz w:val="24"/>
                <w:szCs w:val="24"/>
              </w:rPr>
              <w:t xml:space="preserve">MANAGEMENT OF METERS  </w:t>
            </w:r>
          </w:p>
          <w:p w14:paraId="7B0533EE" w14:textId="77777777" w:rsidR="00A41622" w:rsidRPr="00A41622" w:rsidRDefault="00A41622" w:rsidP="00A41622">
            <w:pPr>
              <w:rPr>
                <w:rFonts w:ascii="Arial" w:hAnsi="Arial" w:cs="Arial"/>
                <w:sz w:val="24"/>
                <w:szCs w:val="24"/>
              </w:rPr>
            </w:pPr>
            <w:r w:rsidRPr="00A41622">
              <w:rPr>
                <w:rFonts w:ascii="Arial" w:hAnsi="Arial" w:cs="Arial"/>
                <w:sz w:val="24"/>
                <w:szCs w:val="24"/>
              </w:rPr>
              <w:t>On time registration of additional meters</w:t>
            </w:r>
          </w:p>
          <w:p w14:paraId="11A62707" w14:textId="77777777" w:rsidR="00A41622" w:rsidRPr="00A41622" w:rsidRDefault="00A41622" w:rsidP="00A41622">
            <w:pPr>
              <w:rPr>
                <w:rFonts w:ascii="Arial" w:hAnsi="Arial" w:cs="Arial"/>
                <w:sz w:val="24"/>
                <w:szCs w:val="24"/>
              </w:rPr>
            </w:pPr>
            <w:r w:rsidRPr="00A41622">
              <w:rPr>
                <w:rFonts w:ascii="Arial" w:hAnsi="Arial" w:cs="Arial"/>
                <w:sz w:val="24"/>
                <w:szCs w:val="24"/>
              </w:rPr>
              <w:lastRenderedPageBreak/>
              <w:t>Completion of new connections within timeframe stated in the Suppliers acceptance of the request</w:t>
            </w:r>
          </w:p>
          <w:p w14:paraId="2E33EADF" w14:textId="77777777" w:rsidR="00463178" w:rsidRPr="00A41622" w:rsidRDefault="00A41622" w:rsidP="00A41622">
            <w:pPr>
              <w:rPr>
                <w:rFonts w:ascii="Arial" w:hAnsi="Arial" w:cs="Arial"/>
                <w:sz w:val="24"/>
                <w:szCs w:val="24"/>
              </w:rPr>
            </w:pPr>
            <w:r w:rsidRPr="00A41622">
              <w:rPr>
                <w:rFonts w:ascii="Arial" w:hAnsi="Arial" w:cs="Arial"/>
                <w:sz w:val="24"/>
                <w:szCs w:val="24"/>
              </w:rPr>
              <w:t>Final bills sent out accurately and timely</w:t>
            </w:r>
          </w:p>
        </w:tc>
        <w:tc>
          <w:tcPr>
            <w:tcW w:w="1476" w:type="dxa"/>
            <w:tcBorders>
              <w:top w:val="single" w:sz="4" w:space="0" w:color="auto"/>
              <w:left w:val="single" w:sz="4" w:space="0" w:color="auto"/>
              <w:bottom w:val="single" w:sz="4" w:space="0" w:color="auto"/>
              <w:right w:val="single" w:sz="4" w:space="0" w:color="auto"/>
            </w:tcBorders>
          </w:tcPr>
          <w:p w14:paraId="18C630C0" w14:textId="77777777" w:rsidR="00A41622" w:rsidRDefault="00A41622" w:rsidP="00A41622">
            <w:pPr>
              <w:rPr>
                <w:rFonts w:ascii="Arial" w:hAnsi="Arial" w:cs="Arial"/>
                <w:sz w:val="24"/>
                <w:szCs w:val="24"/>
              </w:rPr>
            </w:pPr>
          </w:p>
          <w:p w14:paraId="0648F106" w14:textId="77777777" w:rsidR="00A41622" w:rsidRPr="00A41622" w:rsidRDefault="00A41622" w:rsidP="00A41622">
            <w:pPr>
              <w:rPr>
                <w:rFonts w:ascii="Arial" w:hAnsi="Arial" w:cs="Arial"/>
                <w:sz w:val="24"/>
                <w:szCs w:val="24"/>
              </w:rPr>
            </w:pPr>
            <w:r w:rsidRPr="00A41622">
              <w:rPr>
                <w:rFonts w:ascii="Arial" w:hAnsi="Arial" w:cs="Arial"/>
                <w:sz w:val="24"/>
                <w:szCs w:val="24"/>
              </w:rPr>
              <w:t>90-100%</w:t>
            </w:r>
          </w:p>
          <w:p w14:paraId="37531A4B" w14:textId="77777777" w:rsidR="00A41622" w:rsidRPr="00A41622" w:rsidRDefault="00A41622" w:rsidP="00A41622">
            <w:pPr>
              <w:rPr>
                <w:rFonts w:ascii="Arial" w:hAnsi="Arial" w:cs="Arial"/>
                <w:sz w:val="24"/>
                <w:szCs w:val="24"/>
              </w:rPr>
            </w:pPr>
            <w:r w:rsidRPr="00A41622">
              <w:rPr>
                <w:rFonts w:ascii="Arial" w:hAnsi="Arial" w:cs="Arial"/>
                <w:sz w:val="24"/>
                <w:szCs w:val="24"/>
              </w:rPr>
              <w:lastRenderedPageBreak/>
              <w:t>90-100%</w:t>
            </w:r>
          </w:p>
          <w:p w14:paraId="0A24820C" w14:textId="77777777" w:rsidR="00A41622" w:rsidRPr="00A41622" w:rsidRDefault="00A41622" w:rsidP="00A41622">
            <w:pPr>
              <w:rPr>
                <w:rFonts w:ascii="Arial" w:hAnsi="Arial" w:cs="Arial"/>
                <w:sz w:val="24"/>
                <w:szCs w:val="24"/>
              </w:rPr>
            </w:pPr>
          </w:p>
          <w:p w14:paraId="359DAED2" w14:textId="77777777" w:rsidR="00463178" w:rsidRPr="00A41622" w:rsidRDefault="00A41622" w:rsidP="00A41622">
            <w:pPr>
              <w:rPr>
                <w:rFonts w:ascii="Arial" w:hAnsi="Arial" w:cs="Arial"/>
                <w:sz w:val="24"/>
                <w:szCs w:val="24"/>
              </w:rPr>
            </w:pPr>
            <w:r w:rsidRPr="00A41622">
              <w:rPr>
                <w:rFonts w:ascii="Arial" w:hAnsi="Arial" w:cs="Arial"/>
                <w:sz w:val="24"/>
                <w:szCs w:val="24"/>
              </w:rPr>
              <w:t>95% - 100%</w:t>
            </w:r>
          </w:p>
        </w:tc>
        <w:tc>
          <w:tcPr>
            <w:tcW w:w="2234" w:type="dxa"/>
            <w:tcBorders>
              <w:top w:val="single" w:sz="4" w:space="0" w:color="auto"/>
              <w:left w:val="single" w:sz="4" w:space="0" w:color="auto"/>
              <w:bottom w:val="single" w:sz="4" w:space="0" w:color="auto"/>
              <w:right w:val="single" w:sz="4" w:space="0" w:color="auto"/>
            </w:tcBorders>
          </w:tcPr>
          <w:p w14:paraId="7D488B6C" w14:textId="77777777" w:rsidR="00A41622" w:rsidRDefault="00A41622" w:rsidP="00A41622">
            <w:pPr>
              <w:rPr>
                <w:rFonts w:ascii="Arial" w:hAnsi="Arial" w:cs="Arial"/>
                <w:sz w:val="24"/>
                <w:szCs w:val="24"/>
              </w:rPr>
            </w:pPr>
          </w:p>
          <w:p w14:paraId="6319A5F8" w14:textId="77777777" w:rsidR="00A41622" w:rsidRPr="00A41622" w:rsidRDefault="00A41622" w:rsidP="00A41622">
            <w:pPr>
              <w:rPr>
                <w:rFonts w:ascii="Arial" w:hAnsi="Arial" w:cs="Arial"/>
                <w:sz w:val="24"/>
                <w:szCs w:val="24"/>
              </w:rPr>
            </w:pPr>
            <w:r w:rsidRPr="00A41622">
              <w:rPr>
                <w:rFonts w:ascii="Arial" w:hAnsi="Arial" w:cs="Arial"/>
                <w:sz w:val="24"/>
                <w:szCs w:val="24"/>
              </w:rPr>
              <w:t>Supplier monthly MI report</w:t>
            </w:r>
          </w:p>
          <w:p w14:paraId="6A00FF1F" w14:textId="77777777" w:rsidR="00A41622" w:rsidRPr="00A41622" w:rsidRDefault="00A41622" w:rsidP="00A41622">
            <w:pPr>
              <w:rPr>
                <w:rFonts w:ascii="Arial" w:hAnsi="Arial" w:cs="Arial"/>
                <w:sz w:val="24"/>
                <w:szCs w:val="24"/>
              </w:rPr>
            </w:pPr>
            <w:r w:rsidRPr="00A41622">
              <w:rPr>
                <w:rFonts w:ascii="Arial" w:hAnsi="Arial" w:cs="Arial"/>
                <w:sz w:val="24"/>
                <w:szCs w:val="24"/>
              </w:rPr>
              <w:lastRenderedPageBreak/>
              <w:t>Supplier monthly MI report</w:t>
            </w:r>
          </w:p>
          <w:p w14:paraId="434834E8" w14:textId="77777777" w:rsidR="00463178" w:rsidRPr="00A41622" w:rsidRDefault="00A41622" w:rsidP="00A41622">
            <w:pPr>
              <w:rPr>
                <w:rFonts w:ascii="Arial" w:hAnsi="Arial" w:cs="Arial"/>
                <w:sz w:val="24"/>
                <w:szCs w:val="24"/>
              </w:rPr>
            </w:pPr>
            <w:r w:rsidRPr="00A41622">
              <w:rPr>
                <w:rFonts w:ascii="Arial" w:hAnsi="Arial" w:cs="Arial"/>
                <w:sz w:val="24"/>
                <w:szCs w:val="24"/>
              </w:rPr>
              <w:t>Supplier monthly MI report</w:t>
            </w:r>
          </w:p>
        </w:tc>
      </w:tr>
      <w:tr w:rsidR="00463178" w:rsidRPr="005C3F56" w14:paraId="64211876"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7D1457D7" w14:textId="77777777" w:rsidR="00463178" w:rsidRPr="009E6F52" w:rsidRDefault="00A41622" w:rsidP="00463178">
            <w:pPr>
              <w:spacing w:before="80" w:after="80"/>
              <w:rPr>
                <w:rFonts w:ascii="Arial" w:hAnsi="Arial" w:cs="Arial"/>
                <w:sz w:val="24"/>
                <w:szCs w:val="24"/>
              </w:rPr>
            </w:pPr>
            <w:r w:rsidRPr="0033231F">
              <w:rPr>
                <w:rFonts w:ascii="Arial" w:hAnsi="Arial" w:cs="Arial"/>
                <w:b/>
                <w:bCs/>
                <w:color w:val="000000"/>
                <w:sz w:val="24"/>
                <w:szCs w:val="24"/>
              </w:rPr>
              <w:lastRenderedPageBreak/>
              <w:t>Lot 2 &amp; Lot 3 ONLY –</w:t>
            </w:r>
            <w:r w:rsidRPr="009E6F52">
              <w:rPr>
                <w:rFonts w:ascii="Arial" w:hAnsi="Arial" w:cs="Arial"/>
                <w:b/>
                <w:bCs/>
                <w:color w:val="000000"/>
                <w:sz w:val="24"/>
                <w:szCs w:val="24"/>
              </w:rPr>
              <w:t xml:space="preserve"> Ancillary Services</w:t>
            </w:r>
          </w:p>
        </w:tc>
        <w:tc>
          <w:tcPr>
            <w:tcW w:w="1476" w:type="dxa"/>
            <w:tcBorders>
              <w:top w:val="single" w:sz="4" w:space="0" w:color="auto"/>
              <w:left w:val="single" w:sz="4" w:space="0" w:color="auto"/>
              <w:bottom w:val="single" w:sz="4" w:space="0" w:color="auto"/>
              <w:right w:val="single" w:sz="4" w:space="0" w:color="auto"/>
            </w:tcBorders>
            <w:vAlign w:val="center"/>
          </w:tcPr>
          <w:p w14:paraId="107AD901" w14:textId="77777777" w:rsidR="00463178" w:rsidRDefault="00463178" w:rsidP="005C3F56">
            <w:pPr>
              <w:pStyle w:val="MarginText"/>
              <w:spacing w:before="80" w:after="80" w:line="276" w:lineRule="auto"/>
              <w:jc w:val="left"/>
              <w:rPr>
                <w:rFonts w:ascii="Arial" w:hAnsi="Arial" w:cs="Arial"/>
                <w:bCs/>
                <w:iCs/>
                <w:sz w:val="24"/>
                <w:szCs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53E3C59E" w14:textId="77777777" w:rsidR="00463178" w:rsidRPr="00463178" w:rsidRDefault="00463178" w:rsidP="00463178">
            <w:pPr>
              <w:spacing w:before="80" w:after="80"/>
              <w:rPr>
                <w:rFonts w:ascii="Arial" w:hAnsi="Arial" w:cs="Arial"/>
                <w:sz w:val="24"/>
                <w:szCs w:val="24"/>
              </w:rPr>
            </w:pPr>
          </w:p>
        </w:tc>
      </w:tr>
      <w:tr w:rsidR="00463178" w:rsidRPr="005C3F56" w14:paraId="69F5A08E"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64B44D71"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b/>
                <w:bCs/>
                <w:color w:val="000000"/>
              </w:rPr>
              <w:t>PROJECT/SERVICE DELIVERY</w:t>
            </w:r>
          </w:p>
          <w:p w14:paraId="740BDB70"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color w:val="000000"/>
              </w:rPr>
              <w:t>On time delivery of Services and projects signed off by Buyers (when specified by Buyers at Call Off stage)</w:t>
            </w:r>
          </w:p>
          <w:p w14:paraId="05EE4D67" w14:textId="77777777" w:rsidR="00463178" w:rsidRPr="00463178" w:rsidRDefault="00463178" w:rsidP="00463178">
            <w:pPr>
              <w:spacing w:before="80" w:after="80"/>
              <w:rPr>
                <w:rFonts w:ascii="Arial" w:hAnsi="Arial" w:cs="Arial"/>
                <w:sz w:val="24"/>
                <w:szCs w:val="24"/>
              </w:rPr>
            </w:pPr>
          </w:p>
        </w:tc>
        <w:tc>
          <w:tcPr>
            <w:tcW w:w="1476" w:type="dxa"/>
            <w:tcBorders>
              <w:top w:val="single" w:sz="4" w:space="0" w:color="auto"/>
              <w:left w:val="single" w:sz="4" w:space="0" w:color="auto"/>
              <w:bottom w:val="single" w:sz="4" w:space="0" w:color="auto"/>
              <w:right w:val="single" w:sz="4" w:space="0" w:color="auto"/>
            </w:tcBorders>
            <w:vAlign w:val="center"/>
          </w:tcPr>
          <w:p w14:paraId="221C29AF" w14:textId="77777777" w:rsidR="00463178" w:rsidRDefault="00A41622" w:rsidP="005C3F56">
            <w:pPr>
              <w:pStyle w:val="MarginText"/>
              <w:spacing w:before="80" w:after="80" w:line="276" w:lineRule="auto"/>
              <w:jc w:val="left"/>
              <w:rPr>
                <w:rFonts w:ascii="Arial" w:hAnsi="Arial" w:cs="Arial"/>
                <w:bCs/>
                <w:iCs/>
                <w:sz w:val="24"/>
                <w:szCs w:val="24"/>
              </w:rPr>
            </w:pPr>
            <w:r w:rsidRPr="00A41622">
              <w:rPr>
                <w:rFonts w:ascii="Arial" w:hAnsi="Arial" w:cs="Arial"/>
                <w:bCs/>
                <w:iCs/>
                <w:sz w:val="24"/>
                <w:szCs w:val="24"/>
              </w:rPr>
              <w:t>95% - 100%</w:t>
            </w:r>
          </w:p>
        </w:tc>
        <w:tc>
          <w:tcPr>
            <w:tcW w:w="2234" w:type="dxa"/>
            <w:tcBorders>
              <w:top w:val="single" w:sz="4" w:space="0" w:color="auto"/>
              <w:left w:val="single" w:sz="4" w:space="0" w:color="auto"/>
              <w:bottom w:val="single" w:sz="4" w:space="0" w:color="auto"/>
              <w:right w:val="single" w:sz="4" w:space="0" w:color="auto"/>
            </w:tcBorders>
            <w:vAlign w:val="center"/>
          </w:tcPr>
          <w:p w14:paraId="2D77DA12" w14:textId="77777777" w:rsidR="00463178" w:rsidRPr="00463178" w:rsidRDefault="00A41622" w:rsidP="00463178">
            <w:pPr>
              <w:spacing w:before="80" w:after="80"/>
              <w:rPr>
                <w:rFonts w:ascii="Arial" w:hAnsi="Arial" w:cs="Arial"/>
                <w:sz w:val="24"/>
                <w:szCs w:val="24"/>
              </w:rPr>
            </w:pPr>
            <w:r w:rsidRPr="00A41622">
              <w:rPr>
                <w:rFonts w:ascii="Arial" w:hAnsi="Arial" w:cs="Arial"/>
                <w:sz w:val="24"/>
                <w:szCs w:val="24"/>
              </w:rPr>
              <w:t>Supplier monthly MI report</w:t>
            </w:r>
          </w:p>
        </w:tc>
      </w:tr>
      <w:tr w:rsidR="00463178" w:rsidRPr="005C3F56" w14:paraId="22DA79FF" w14:textId="77777777" w:rsidTr="00F946C9">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tcPr>
          <w:p w14:paraId="0F1D5463"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b/>
                <w:bCs/>
                <w:color w:val="000000"/>
              </w:rPr>
              <w:t>CUSTOMER COMPLAINTS</w:t>
            </w:r>
          </w:p>
          <w:p w14:paraId="733B038C"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color w:val="000000"/>
              </w:rPr>
              <w:t>Percentage (%) of complaints logged and reported to CCS.</w:t>
            </w:r>
          </w:p>
          <w:p w14:paraId="3A040ACB" w14:textId="77777777" w:rsidR="00A41622" w:rsidRPr="00A41622" w:rsidRDefault="00A41622" w:rsidP="00A41622">
            <w:pPr>
              <w:pStyle w:val="NormalWeb"/>
              <w:spacing w:before="0" w:beforeAutospacing="0" w:after="240" w:afterAutospacing="0"/>
              <w:rPr>
                <w:rFonts w:ascii="Arial" w:hAnsi="Arial" w:cs="Arial"/>
              </w:rPr>
            </w:pPr>
            <w:r w:rsidRPr="00A41622">
              <w:rPr>
                <w:rFonts w:ascii="Arial" w:hAnsi="Arial" w:cs="Arial"/>
                <w:color w:val="000000"/>
              </w:rPr>
              <w:t>Percentage (%) of open complaints resolved.</w:t>
            </w:r>
          </w:p>
          <w:p w14:paraId="481EEE2E" w14:textId="77777777" w:rsidR="00463178" w:rsidRPr="00A41622" w:rsidRDefault="00463178" w:rsidP="00463178">
            <w:pPr>
              <w:spacing w:before="80" w:after="80"/>
              <w:rPr>
                <w:rFonts w:ascii="Arial" w:hAnsi="Arial" w:cs="Arial"/>
                <w:sz w:val="24"/>
                <w:szCs w:val="24"/>
              </w:rPr>
            </w:pPr>
          </w:p>
        </w:tc>
        <w:tc>
          <w:tcPr>
            <w:tcW w:w="1476" w:type="dxa"/>
            <w:tcBorders>
              <w:top w:val="single" w:sz="4" w:space="0" w:color="auto"/>
              <w:left w:val="single" w:sz="4" w:space="0" w:color="auto"/>
              <w:bottom w:val="single" w:sz="4" w:space="0" w:color="auto"/>
              <w:right w:val="single" w:sz="4" w:space="0" w:color="auto"/>
            </w:tcBorders>
            <w:vAlign w:val="center"/>
          </w:tcPr>
          <w:p w14:paraId="65A42BC8" w14:textId="77777777" w:rsidR="00A41622" w:rsidRPr="00A41622" w:rsidRDefault="00A41622" w:rsidP="00A41622">
            <w:pPr>
              <w:spacing w:after="0" w:line="240" w:lineRule="auto"/>
              <w:rPr>
                <w:rFonts w:ascii="Arial" w:eastAsia="Times New Roman" w:hAnsi="Arial" w:cs="Arial"/>
                <w:sz w:val="24"/>
                <w:szCs w:val="24"/>
                <w:lang w:eastAsia="en-GB"/>
              </w:rPr>
            </w:pPr>
            <w:r w:rsidRPr="00A41622">
              <w:rPr>
                <w:rFonts w:ascii="Arial" w:eastAsia="Times New Roman" w:hAnsi="Arial" w:cs="Arial"/>
                <w:color w:val="000000"/>
                <w:sz w:val="24"/>
                <w:szCs w:val="24"/>
                <w:lang w:eastAsia="en-GB"/>
              </w:rPr>
              <w:t>100%</w:t>
            </w:r>
          </w:p>
          <w:p w14:paraId="66308606" w14:textId="77777777" w:rsidR="00A41622" w:rsidRPr="00A41622" w:rsidRDefault="00A41622" w:rsidP="00A41622">
            <w:pPr>
              <w:spacing w:after="0" w:line="240" w:lineRule="auto"/>
              <w:rPr>
                <w:rFonts w:ascii="Arial" w:eastAsia="Times New Roman" w:hAnsi="Arial" w:cs="Arial"/>
                <w:sz w:val="24"/>
                <w:szCs w:val="24"/>
                <w:lang w:eastAsia="en-GB"/>
              </w:rPr>
            </w:pPr>
          </w:p>
          <w:p w14:paraId="6E92835F" w14:textId="77777777" w:rsidR="00A41622" w:rsidRPr="00A41622" w:rsidRDefault="00A41622" w:rsidP="00A41622">
            <w:pPr>
              <w:spacing w:after="0" w:line="240" w:lineRule="auto"/>
              <w:rPr>
                <w:rFonts w:ascii="Arial" w:eastAsia="Times New Roman" w:hAnsi="Arial" w:cs="Arial"/>
                <w:sz w:val="24"/>
                <w:szCs w:val="24"/>
                <w:lang w:eastAsia="en-GB"/>
              </w:rPr>
            </w:pPr>
            <w:r w:rsidRPr="00A41622">
              <w:rPr>
                <w:rFonts w:ascii="Arial" w:eastAsia="Times New Roman" w:hAnsi="Arial" w:cs="Arial"/>
                <w:color w:val="000000"/>
                <w:sz w:val="24"/>
                <w:szCs w:val="24"/>
                <w:lang w:eastAsia="en-GB"/>
              </w:rPr>
              <w:t>85% - 100%</w:t>
            </w:r>
          </w:p>
          <w:p w14:paraId="05C6C2A2" w14:textId="77777777" w:rsidR="00463178" w:rsidRPr="00A41622" w:rsidRDefault="00463178" w:rsidP="005C3F56">
            <w:pPr>
              <w:pStyle w:val="MarginText"/>
              <w:spacing w:before="80" w:after="80" w:line="276" w:lineRule="auto"/>
              <w:jc w:val="left"/>
              <w:rPr>
                <w:rFonts w:ascii="Arial" w:hAnsi="Arial" w:cs="Arial"/>
                <w:bCs/>
                <w:iCs/>
                <w:sz w:val="24"/>
                <w:szCs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352582B7" w14:textId="77777777" w:rsidR="00A41622" w:rsidRPr="00A41622" w:rsidRDefault="00A41622" w:rsidP="00A41622">
            <w:pPr>
              <w:spacing w:after="0" w:line="240" w:lineRule="auto"/>
              <w:rPr>
                <w:rFonts w:ascii="Arial" w:eastAsia="Times New Roman" w:hAnsi="Arial" w:cs="Arial"/>
                <w:sz w:val="24"/>
                <w:szCs w:val="24"/>
                <w:lang w:eastAsia="en-GB"/>
              </w:rPr>
            </w:pPr>
            <w:r w:rsidRPr="00A41622">
              <w:rPr>
                <w:rFonts w:ascii="Arial" w:eastAsia="Times New Roman" w:hAnsi="Arial" w:cs="Arial"/>
                <w:color w:val="000000"/>
                <w:sz w:val="24"/>
                <w:szCs w:val="24"/>
                <w:lang w:eastAsia="en-GB"/>
              </w:rPr>
              <w:t>Supplier monthly MI report</w:t>
            </w:r>
          </w:p>
          <w:p w14:paraId="7B14735B" w14:textId="77777777" w:rsidR="00A41622" w:rsidRPr="00A41622" w:rsidRDefault="00A41622" w:rsidP="00A41622">
            <w:pPr>
              <w:spacing w:after="0" w:line="240" w:lineRule="auto"/>
              <w:rPr>
                <w:rFonts w:ascii="Arial" w:eastAsia="Times New Roman" w:hAnsi="Arial" w:cs="Arial"/>
                <w:sz w:val="24"/>
                <w:szCs w:val="24"/>
                <w:lang w:eastAsia="en-GB"/>
              </w:rPr>
            </w:pPr>
          </w:p>
          <w:p w14:paraId="5A9A51D5" w14:textId="77777777" w:rsidR="00A41622" w:rsidRPr="00A41622" w:rsidRDefault="00A41622" w:rsidP="00A41622">
            <w:pPr>
              <w:spacing w:after="0" w:line="240" w:lineRule="auto"/>
              <w:rPr>
                <w:rFonts w:ascii="Arial" w:eastAsia="Times New Roman" w:hAnsi="Arial" w:cs="Arial"/>
                <w:sz w:val="24"/>
                <w:szCs w:val="24"/>
                <w:lang w:eastAsia="en-GB"/>
              </w:rPr>
            </w:pPr>
            <w:r w:rsidRPr="00A41622">
              <w:rPr>
                <w:rFonts w:ascii="Arial" w:eastAsia="Times New Roman" w:hAnsi="Arial" w:cs="Arial"/>
                <w:color w:val="000000"/>
                <w:sz w:val="24"/>
                <w:szCs w:val="24"/>
                <w:lang w:eastAsia="en-GB"/>
              </w:rPr>
              <w:t>Supplier monthly MI report</w:t>
            </w:r>
          </w:p>
          <w:p w14:paraId="6D42483F" w14:textId="77777777" w:rsidR="00463178" w:rsidRPr="00A41622" w:rsidRDefault="00463178" w:rsidP="00463178">
            <w:pPr>
              <w:spacing w:before="80" w:after="80"/>
              <w:rPr>
                <w:rFonts w:ascii="Arial" w:hAnsi="Arial" w:cs="Arial"/>
                <w:sz w:val="24"/>
                <w:szCs w:val="24"/>
              </w:rPr>
            </w:pPr>
          </w:p>
        </w:tc>
      </w:tr>
    </w:tbl>
    <w:p w14:paraId="3286EEB3"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7D80124E"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354B2CE7"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2006696B"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3106FCFF"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74249548" w14:textId="77777777"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14:paraId="3A7FD268"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54B7C54F"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developing</w:t>
      </w:r>
      <w:proofErr w:type="gramEnd"/>
      <w:r w:rsidRPr="005C3F56">
        <w:rPr>
          <w:rFonts w:ascii="Arial" w:hAnsi="Arial"/>
          <w:sz w:val="24"/>
          <w:szCs w:val="24"/>
        </w:rPr>
        <w:t xml:space="preserve"> additional PIs to ensure that this Contract supports the emerging target operating model across central government </w:t>
      </w:r>
      <w:r w:rsidRPr="005C3F56">
        <w:rPr>
          <w:rFonts w:ascii="Arial" w:hAnsi="Arial"/>
          <w:sz w:val="24"/>
          <w:szCs w:val="24"/>
        </w:rPr>
        <w:lastRenderedPageBreak/>
        <w:t>(particularly in line with centralised sourcing and category management, procurement delivery centres and payment processing systems and shared service centres).</w:t>
      </w:r>
    </w:p>
    <w:p w14:paraId="29194643"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49A934A8" w14:textId="77777777"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14:paraId="7B55F355" w14:textId="1013213E"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 xml:space="preserve">CCS and the </w:t>
      </w:r>
      <w:r w:rsidR="00943088" w:rsidRPr="00943088">
        <w:rPr>
          <w:rFonts w:ascii="Arial" w:hAnsi="Arial"/>
          <w:sz w:val="24"/>
          <w:szCs w:val="24"/>
        </w:rPr>
        <w:t>Supplier</w:t>
      </w:r>
      <w:r w:rsidRPr="00943088">
        <w:rPr>
          <w:rFonts w:ascii="Arial" w:hAnsi="Arial"/>
          <w:sz w:val="24"/>
          <w:szCs w:val="24"/>
        </w:rPr>
        <w:t xml:space="preserve"> </w:t>
      </w:r>
      <w:r>
        <w:rPr>
          <w:rFonts w:ascii="Arial" w:hAnsi="Arial"/>
          <w:sz w:val="24"/>
          <w:szCs w:val="24"/>
        </w:rPr>
        <w:t xml:space="preserve">can’t agree about the performance </w:t>
      </w:r>
    </w:p>
    <w:p w14:paraId="2B651012" w14:textId="6C986FCB" w:rsidR="00C64394" w:rsidRPr="005C3F56" w:rsidRDefault="001A4E70" w:rsidP="005C3F56">
      <w:pPr>
        <w:pStyle w:val="GPSL2Numbered"/>
        <w:jc w:val="left"/>
        <w:rPr>
          <w:rFonts w:ascii="Arial" w:hAnsi="Arial"/>
          <w:sz w:val="24"/>
          <w:szCs w:val="24"/>
        </w:rPr>
      </w:pPr>
      <w:r w:rsidRPr="005C3F56">
        <w:rPr>
          <w:rFonts w:ascii="Arial" w:hAnsi="Arial"/>
          <w:sz w:val="24"/>
          <w:szCs w:val="24"/>
        </w:rPr>
        <w:t>In the</w:t>
      </w:r>
      <w:r w:rsidR="00943088">
        <w:rPr>
          <w:rFonts w:ascii="Arial" w:hAnsi="Arial"/>
          <w:sz w:val="24"/>
          <w:szCs w:val="24"/>
        </w:rPr>
        <w:t xml:space="preserve"> event that CCS and the Supplier</w:t>
      </w:r>
      <w:r w:rsidRPr="005C3F56">
        <w:rPr>
          <w:rFonts w:ascii="Arial" w:hAnsi="Arial"/>
          <w:sz w:val="24"/>
          <w:szCs w:val="24"/>
        </w:rPr>
        <w:t xml:space="preserve">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5F2656AF"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14:paraId="5CD850BD" w14:textId="77777777"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14:paraId="719E4257" w14:textId="77777777"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5F640215"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1AB0D0D9" w14:textId="77777777"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14:paraId="0C48D9EB" w14:textId="77777777"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14:paraId="61DCD1FA"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6F705A34"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14:paraId="44417CC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9"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1F5D53FC"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5A6BB506"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710C962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lastRenderedPageBreak/>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0AE90A06" w14:textId="77777777" w:rsidR="00C64394" w:rsidRPr="00B07341" w:rsidRDefault="006D03E6" w:rsidP="005C3F56">
      <w:pPr>
        <w:pStyle w:val="GPSL1CLAUSEHEADING"/>
        <w:keepNext/>
        <w:jc w:val="left"/>
        <w:rPr>
          <w:rFonts w:ascii="Arial Bold" w:hAnsi="Arial Bold"/>
          <w:caps w:val="0"/>
          <w:sz w:val="24"/>
          <w:szCs w:val="24"/>
        </w:rPr>
      </w:pPr>
      <w:sdt>
        <w:sdtPr>
          <w:tag w:val="goog_rdk_0"/>
          <w:id w:val="1002015121"/>
        </w:sdtPr>
        <w:sdtEndPr/>
        <w:sdtContent/>
      </w:sdt>
      <w:r w:rsidR="00B07341">
        <w:rPr>
          <w:rFonts w:ascii="Arial Bold" w:hAnsi="Arial Bold"/>
          <w:caps w:val="0"/>
          <w:sz w:val="24"/>
          <w:szCs w:val="24"/>
        </w:rPr>
        <w:t>Where CCS might oversee parts of the Call-Off Contracts</w:t>
      </w:r>
    </w:p>
    <w:p w14:paraId="29322FF8"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14:paraId="056701E2" w14:textId="5EE96537" w:rsidR="00530EE4" w:rsidRPr="0033231F" w:rsidRDefault="00F82776" w:rsidP="00F82776">
      <w:pPr>
        <w:pStyle w:val="GPSL3numberedclause"/>
        <w:ind w:left="2421"/>
        <w:rPr>
          <w:rFonts w:ascii="Arial" w:hAnsi="Arial"/>
          <w:sz w:val="24"/>
          <w:szCs w:val="24"/>
        </w:rPr>
      </w:pPr>
      <w:r w:rsidRPr="0033231F">
        <w:rPr>
          <w:rFonts w:ascii="Arial" w:hAnsi="Arial"/>
          <w:sz w:val="24"/>
          <w:szCs w:val="24"/>
        </w:rPr>
        <w:t>Call-Off Schedule 3 (Continuous Improvement)</w:t>
      </w:r>
      <w:r w:rsidR="00530EE4" w:rsidRPr="0033231F">
        <w:rPr>
          <w:rFonts w:ascii="Arial" w:hAnsi="Arial"/>
          <w:sz w:val="24"/>
          <w:szCs w:val="24"/>
        </w:rPr>
        <w:t>;</w:t>
      </w:r>
    </w:p>
    <w:p w14:paraId="5BBFE4D6" w14:textId="3D3B88F2" w:rsidR="00530EE4" w:rsidRPr="0033231F" w:rsidRDefault="00F82776" w:rsidP="00797023">
      <w:pPr>
        <w:pStyle w:val="GPSL3numberedclause"/>
        <w:ind w:left="2421"/>
        <w:jc w:val="left"/>
        <w:rPr>
          <w:rFonts w:ascii="Arial" w:hAnsi="Arial"/>
          <w:sz w:val="24"/>
          <w:szCs w:val="24"/>
        </w:rPr>
      </w:pPr>
      <w:r w:rsidRPr="0033231F">
        <w:rPr>
          <w:rFonts w:ascii="Arial" w:hAnsi="Arial"/>
          <w:sz w:val="24"/>
          <w:szCs w:val="24"/>
        </w:rPr>
        <w:t>Call-Off Schedule 8 (Business Continuity and Disaster Recovery)</w:t>
      </w:r>
      <w:r w:rsidR="0033231F">
        <w:rPr>
          <w:rFonts w:ascii="Arial" w:hAnsi="Arial"/>
          <w:sz w:val="24"/>
          <w:szCs w:val="24"/>
        </w:rPr>
        <w:t>;</w:t>
      </w:r>
    </w:p>
    <w:p w14:paraId="6BBAC63F" w14:textId="23362963" w:rsidR="00530EE4" w:rsidRPr="0033231F" w:rsidRDefault="00797023" w:rsidP="005C3F56">
      <w:pPr>
        <w:pStyle w:val="GPSL3numberedclause"/>
        <w:ind w:left="2422"/>
        <w:jc w:val="left"/>
        <w:rPr>
          <w:rFonts w:ascii="Arial" w:hAnsi="Arial"/>
          <w:sz w:val="24"/>
          <w:szCs w:val="24"/>
        </w:rPr>
      </w:pPr>
      <w:r w:rsidRPr="0033231F">
        <w:rPr>
          <w:rFonts w:ascii="Arial" w:hAnsi="Arial"/>
          <w:sz w:val="24"/>
          <w:szCs w:val="24"/>
        </w:rPr>
        <w:t xml:space="preserve">Call-Off </w:t>
      </w:r>
      <w:r w:rsidR="00530EE4" w:rsidRPr="0033231F">
        <w:rPr>
          <w:rFonts w:ascii="Arial" w:hAnsi="Arial"/>
          <w:sz w:val="24"/>
          <w:szCs w:val="24"/>
        </w:rPr>
        <w:t xml:space="preserve">Schedule </w:t>
      </w:r>
      <w:r w:rsidRPr="0033231F">
        <w:rPr>
          <w:rFonts w:ascii="Arial" w:hAnsi="Arial"/>
          <w:sz w:val="24"/>
          <w:szCs w:val="24"/>
        </w:rPr>
        <w:t>9</w:t>
      </w:r>
      <w:r w:rsidR="0033231F">
        <w:rPr>
          <w:rFonts w:ascii="Arial" w:hAnsi="Arial"/>
          <w:sz w:val="24"/>
          <w:szCs w:val="24"/>
        </w:rPr>
        <w:t xml:space="preserve"> (Security); and</w:t>
      </w:r>
    </w:p>
    <w:p w14:paraId="77545D4A" w14:textId="090926C7" w:rsidR="00530EE4" w:rsidRPr="0033231F" w:rsidRDefault="00797023" w:rsidP="005C3F56">
      <w:pPr>
        <w:pStyle w:val="GPSL3numberedclause"/>
        <w:ind w:left="2422"/>
        <w:jc w:val="left"/>
        <w:rPr>
          <w:rFonts w:ascii="Arial" w:hAnsi="Arial"/>
          <w:sz w:val="24"/>
          <w:szCs w:val="24"/>
        </w:rPr>
      </w:pPr>
      <w:r w:rsidRPr="0033231F">
        <w:rPr>
          <w:rFonts w:ascii="Arial" w:hAnsi="Arial"/>
          <w:sz w:val="24"/>
          <w:szCs w:val="24"/>
        </w:rPr>
        <w:t xml:space="preserve">Call-Off </w:t>
      </w:r>
      <w:r w:rsidR="00530EE4" w:rsidRPr="0033231F">
        <w:rPr>
          <w:rFonts w:ascii="Arial" w:hAnsi="Arial"/>
          <w:sz w:val="24"/>
          <w:szCs w:val="24"/>
        </w:rPr>
        <w:t xml:space="preserve">Schedule </w:t>
      </w:r>
      <w:r w:rsidRPr="0033231F">
        <w:rPr>
          <w:rFonts w:ascii="Arial" w:hAnsi="Arial"/>
          <w:sz w:val="24"/>
          <w:szCs w:val="24"/>
        </w:rPr>
        <w:t>16</w:t>
      </w:r>
      <w:r w:rsidR="00530EE4" w:rsidRPr="0033231F">
        <w:rPr>
          <w:rFonts w:ascii="Arial" w:hAnsi="Arial"/>
          <w:sz w:val="24"/>
          <w:szCs w:val="24"/>
        </w:rPr>
        <w:t xml:space="preserve"> (Benchmarking</w:t>
      </w:r>
      <w:r w:rsidRPr="0033231F">
        <w:rPr>
          <w:rFonts w:ascii="Arial" w:hAnsi="Arial"/>
          <w:sz w:val="24"/>
          <w:szCs w:val="24"/>
        </w:rPr>
        <w:t>)</w:t>
      </w:r>
      <w:r w:rsidR="0033231F">
        <w:rPr>
          <w:rFonts w:ascii="Arial" w:hAnsi="Arial"/>
          <w:sz w:val="24"/>
          <w:szCs w:val="24"/>
        </w:rPr>
        <w:t>.</w:t>
      </w:r>
    </w:p>
    <w:p w14:paraId="7A8BCA34"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w:t>
      </w:r>
      <w:proofErr w:type="gramStart"/>
      <w:r w:rsidR="001A4E70" w:rsidRPr="005C3F56">
        <w:rPr>
          <w:rFonts w:ascii="Arial" w:hAnsi="Arial"/>
          <w:sz w:val="24"/>
          <w:szCs w:val="24"/>
        </w:rPr>
        <w:t>the</w:t>
      </w:r>
      <w:proofErr w:type="gramEnd"/>
      <w:r w:rsidR="001A4E70" w:rsidRPr="005C3F56">
        <w:rPr>
          <w:rFonts w:ascii="Arial" w:hAnsi="Arial"/>
          <w:sz w:val="24"/>
          <w:szCs w:val="24"/>
        </w:rPr>
        <w:t xml:space="preserve"> </w:t>
      </w:r>
      <w:r w:rsidR="001A4E70" w:rsidRPr="005C3F56">
        <w:rPr>
          <w:rFonts w:ascii="Arial" w:hAnsi="Arial"/>
          <w:b/>
          <w:sz w:val="24"/>
          <w:szCs w:val="24"/>
        </w:rPr>
        <w:t>"Supported Schedules"</w:t>
      </w:r>
      <w:r w:rsidR="001A4E70" w:rsidRPr="005C3F56">
        <w:rPr>
          <w:rFonts w:ascii="Arial" w:hAnsi="Arial"/>
          <w:sz w:val="24"/>
          <w:szCs w:val="24"/>
        </w:rPr>
        <w:t>)</w:t>
      </w:r>
    </w:p>
    <w:p w14:paraId="5FD92380"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2833D405"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67599A95"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14:paraId="738C2D01"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63A76843" w14:textId="77777777" w:rsidR="00C64394" w:rsidRPr="005C3F56" w:rsidRDefault="001A4E70" w:rsidP="005C3F56">
      <w:pPr>
        <w:pStyle w:val="GPSL3numberedclause"/>
        <w:jc w:val="left"/>
        <w:rPr>
          <w:rFonts w:ascii="Arial" w:hAnsi="Arial"/>
          <w:sz w:val="24"/>
          <w:szCs w:val="24"/>
        </w:rPr>
      </w:pPr>
      <w:proofErr w:type="gramStart"/>
      <w:r w:rsidRPr="005C3F56">
        <w:rPr>
          <w:rFonts w:ascii="Arial" w:hAnsi="Arial"/>
          <w:sz w:val="24"/>
          <w:szCs w:val="24"/>
        </w:rPr>
        <w:t>such</w:t>
      </w:r>
      <w:proofErr w:type="gramEnd"/>
      <w:r w:rsidRPr="005C3F56">
        <w:rPr>
          <w:rFonts w:ascii="Arial" w:hAnsi="Arial"/>
          <w:sz w:val="24"/>
          <w:szCs w:val="24"/>
        </w:rPr>
        <w:t xml:space="preserve"> other matters as CCS may notify to the Supplier from time to time.</w:t>
      </w:r>
    </w:p>
    <w:p w14:paraId="2857B792"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482A1EBA"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14:paraId="25A12752" w14:textId="349D8CA0" w:rsidR="00530EE4" w:rsidRPr="00134340" w:rsidRDefault="00F82776" w:rsidP="00797023">
      <w:pPr>
        <w:pStyle w:val="GPSL3numberedclause"/>
        <w:ind w:left="2421"/>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14:paraId="326E4257" w14:textId="77777777"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adopt a policy of continuous improvement in relation to the Deliverables;</w:t>
      </w:r>
    </w:p>
    <w:p w14:paraId="4AF3DD5F" w14:textId="1C8B2E96" w:rsidR="00530EE4" w:rsidRPr="00134340" w:rsidRDefault="00530EE4" w:rsidP="00797023">
      <w:pPr>
        <w:pStyle w:val="GPSL4numberedclause"/>
        <w:tabs>
          <w:tab w:val="left" w:pos="1985"/>
          <w:tab w:val="left" w:pos="2552"/>
        </w:tabs>
        <w:ind w:left="2847" w:hanging="720"/>
        <w:jc w:val="left"/>
        <w:rPr>
          <w:rFonts w:ascii="Arial" w:hAnsi="Arial"/>
          <w:sz w:val="24"/>
          <w:szCs w:val="24"/>
        </w:rPr>
      </w:pPr>
      <w:proofErr w:type="gramStart"/>
      <w:r w:rsidRPr="00134340">
        <w:rPr>
          <w:rFonts w:ascii="Arial" w:hAnsi="Arial"/>
          <w:sz w:val="24"/>
          <w:szCs w:val="24"/>
        </w:rPr>
        <w:t>create</w:t>
      </w:r>
      <w:proofErr w:type="gramEnd"/>
      <w:r w:rsidRPr="00134340">
        <w:rPr>
          <w:rFonts w:ascii="Arial" w:hAnsi="Arial"/>
          <w:sz w:val="24"/>
          <w:szCs w:val="24"/>
        </w:rPr>
        <w:t>, maintain and update a continuous improvement plan for improving the provision of the Deliverables and/or reducing the Charges and, where requested by CCS, incorporate any improvement identified in accordanc</w:t>
      </w:r>
      <w:r w:rsidR="0033231F">
        <w:rPr>
          <w:rFonts w:ascii="Arial" w:hAnsi="Arial"/>
          <w:sz w:val="24"/>
          <w:szCs w:val="24"/>
        </w:rPr>
        <w:t>e with the Variation Procedure.</w:t>
      </w:r>
    </w:p>
    <w:p w14:paraId="08805038" w14:textId="2820C772"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3D922B7E" w14:textId="77777777" w:rsidR="00530EE4"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lastRenderedPageBreak/>
        <w:t>create and hold a template BCDR plan that can be used by each Buyer and shall make it available to CCS so that it can be published to potential Buyers; and</w:t>
      </w:r>
    </w:p>
    <w:p w14:paraId="04D56CA4" w14:textId="3682ABD4" w:rsidR="00530EE4" w:rsidRPr="00134340" w:rsidRDefault="00530EE4" w:rsidP="005C3F56">
      <w:pPr>
        <w:pStyle w:val="GPSL4numberedclause"/>
        <w:tabs>
          <w:tab w:val="left" w:pos="1985"/>
          <w:tab w:val="left" w:pos="2552"/>
        </w:tabs>
        <w:ind w:left="2847" w:hanging="720"/>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the invocation or potential invocation of any BCDR plan and the Supplier shall provide such support as CCS may reasonably require to coordinate the application of BCDR plans acr</w:t>
      </w:r>
      <w:r w:rsidR="0033231F">
        <w:rPr>
          <w:rFonts w:ascii="Arial" w:hAnsi="Arial"/>
          <w:sz w:val="24"/>
          <w:szCs w:val="24"/>
        </w:rPr>
        <w:t>oss all Call Off Agreements.</w:t>
      </w:r>
    </w:p>
    <w:p w14:paraId="0AB5883B" w14:textId="66D1173C"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7137E734" w14:textId="77777777"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14:paraId="08ADB084" w14:textId="2D2D8EFF"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notify</w:t>
      </w:r>
      <w:proofErr w:type="gramEnd"/>
      <w:r w:rsidRPr="00134340">
        <w:rPr>
          <w:rFonts w:ascii="Arial" w:hAnsi="Arial"/>
          <w:sz w:val="24"/>
          <w:szCs w:val="24"/>
        </w:rPr>
        <w:t xml:space="preserve"> CCS in the event of breach of any Security Plan and the Supplier shall provide such support as CCS may reasonably require to coordinate the application of Security Plans </w:t>
      </w:r>
      <w:r w:rsidR="0033231F">
        <w:rPr>
          <w:rFonts w:ascii="Arial" w:hAnsi="Arial"/>
          <w:sz w:val="24"/>
          <w:szCs w:val="24"/>
        </w:rPr>
        <w:t>across all Call Off Agreements.</w:t>
      </w:r>
    </w:p>
    <w:p w14:paraId="0A596224" w14:textId="4D3D4B77"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14:paraId="2216BCAC"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shall notify CCS in the event that any </w:t>
      </w:r>
      <w:proofErr w:type="spellStart"/>
      <w:r w:rsidRPr="00134340">
        <w:rPr>
          <w:rFonts w:ascii="Arial" w:hAnsi="Arial"/>
          <w:sz w:val="24"/>
          <w:szCs w:val="24"/>
        </w:rPr>
        <w:t>benchmarker</w:t>
      </w:r>
      <w:proofErr w:type="spellEnd"/>
      <w:r w:rsidRPr="00134340">
        <w:rPr>
          <w:rFonts w:ascii="Arial" w:hAnsi="Arial"/>
          <w:sz w:val="24"/>
          <w:szCs w:val="24"/>
        </w:rPr>
        <w:t xml:space="preserve"> is appoint in respect of any Call Off Agreement and the Supplier recognises that CCS may want to co-ordinate how benchmarking is conducted across multiple Call Off Agreements;</w:t>
      </w:r>
    </w:p>
    <w:p w14:paraId="5D50D1CC" w14:textId="77777777"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proofErr w:type="gramStart"/>
      <w:r w:rsidRPr="00134340">
        <w:rPr>
          <w:rFonts w:ascii="Arial" w:hAnsi="Arial"/>
          <w:sz w:val="24"/>
          <w:szCs w:val="24"/>
        </w:rPr>
        <w:t>shall</w:t>
      </w:r>
      <w:proofErr w:type="gramEnd"/>
      <w:r w:rsidRPr="00134340">
        <w:rPr>
          <w:rFonts w:ascii="Arial" w:hAnsi="Arial"/>
          <w:sz w:val="24"/>
          <w:szCs w:val="24"/>
        </w:rPr>
        <w:t xml:space="preserve"> where CCS is appointed as agent by Buyers in respect of benchmarking, co-operate with CCS in order to operate the benchmarking as efficiently as possible.</w:t>
      </w:r>
    </w:p>
    <w:p w14:paraId="2FF0DE4D" w14:textId="20F3282B" w:rsidR="000406A3" w:rsidRPr="000A4F13" w:rsidRDefault="00530EE4" w:rsidP="0033231F">
      <w:pPr>
        <w:pStyle w:val="GPSL4numberedclause"/>
        <w:keepNext/>
        <w:numPr>
          <w:ilvl w:val="0"/>
          <w:numId w:val="0"/>
        </w:numPr>
        <w:tabs>
          <w:tab w:val="num" w:pos="360"/>
          <w:tab w:val="left" w:pos="1985"/>
          <w:tab w:val="left" w:pos="2552"/>
        </w:tabs>
        <w:jc w:val="left"/>
        <w:rPr>
          <w:rFonts w:ascii="Arial" w:hAnsi="Arial"/>
          <w:sz w:val="24"/>
          <w:szCs w:val="24"/>
          <w:highlight w:val="red"/>
        </w:rPr>
      </w:pPr>
      <w:proofErr w:type="gramStart"/>
      <w:r w:rsidRPr="000A4F13">
        <w:rPr>
          <w:rFonts w:ascii="Arial" w:hAnsi="Arial"/>
          <w:sz w:val="24"/>
          <w:szCs w:val="24"/>
        </w:rPr>
        <w:t>agrees</w:t>
      </w:r>
      <w:proofErr w:type="gramEnd"/>
      <w:r w:rsidRPr="000A4F13">
        <w:rPr>
          <w:rFonts w:ascii="Arial" w:hAnsi="Arial"/>
          <w:sz w:val="24"/>
          <w:szCs w:val="24"/>
        </w:rPr>
        <w:t xml:space="preserve"> that notwithstanding the remainder of Clause 15 (Confidentiality) in the Core Terms, CCS shall be entitled to publish the results of any benchmarking of the Framework Prices to Other Contracting Authorities (subject to the other party entering into reasonable</w:t>
      </w:r>
      <w:r w:rsidR="0033231F">
        <w:rPr>
          <w:rFonts w:ascii="Arial" w:hAnsi="Arial"/>
          <w:sz w:val="24"/>
          <w:szCs w:val="24"/>
        </w:rPr>
        <w:t xml:space="preserve"> confidentiality undertakings).</w:t>
      </w:r>
    </w:p>
    <w:sectPr w:rsidR="000406A3" w:rsidRPr="000A4F13" w:rsidSect="009F45C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38F0B7" w14:textId="77777777" w:rsidR="006D03E6" w:rsidRDefault="006D03E6">
      <w:pPr>
        <w:spacing w:after="0" w:line="240" w:lineRule="auto"/>
      </w:pPr>
      <w:r>
        <w:separator/>
      </w:r>
    </w:p>
  </w:endnote>
  <w:endnote w:type="continuationSeparator" w:id="0">
    <w:p w14:paraId="0969F247" w14:textId="77777777" w:rsidR="006D03E6" w:rsidRDefault="006D0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Yu Gothic U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F744A" w14:textId="77777777" w:rsidR="00850ADF" w:rsidRDefault="00850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E7083" w14:textId="33D56CC3" w:rsidR="00664275" w:rsidRPr="009F45CF" w:rsidRDefault="00894C00" w:rsidP="00664275">
    <w:pPr>
      <w:tabs>
        <w:tab w:val="center" w:pos="4513"/>
        <w:tab w:val="right" w:pos="9026"/>
      </w:tabs>
      <w:spacing w:after="0"/>
      <w:rPr>
        <w:rFonts w:ascii="Arial" w:hAnsi="Arial" w:cs="Arial"/>
        <w:sz w:val="20"/>
        <w:szCs w:val="20"/>
      </w:rPr>
    </w:pPr>
    <w:r>
      <w:rPr>
        <w:rFonts w:ascii="Arial" w:hAnsi="Arial" w:cs="Arial"/>
        <w:sz w:val="20"/>
        <w:szCs w:val="20"/>
      </w:rPr>
      <w:t xml:space="preserve">Framework Ref: </w:t>
    </w:r>
    <w:r>
      <w:rPr>
        <w:rFonts w:ascii="Arial" w:hAnsi="Arial" w:cs="Arial"/>
        <w:sz w:val="20"/>
      </w:rPr>
      <w:t>RM6178 Water, Wastewater and Ancillary Services (2)</w:t>
    </w:r>
    <w:r w:rsidR="00664275" w:rsidRPr="009F45CF">
      <w:rPr>
        <w:rFonts w:ascii="Arial" w:hAnsi="Arial" w:cs="Arial"/>
        <w:sz w:val="20"/>
        <w:szCs w:val="20"/>
      </w:rPr>
      <w:tab/>
      <w:t xml:space="preserve">                                           </w:t>
    </w:r>
  </w:p>
  <w:p w14:paraId="315F0225" w14:textId="48222929" w:rsidR="00664275" w:rsidRPr="009F45CF" w:rsidRDefault="005C6957"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00664275" w:rsidRPr="009F45CF">
      <w:rPr>
        <w:rFonts w:ascii="Arial" w:hAnsi="Arial" w:cs="Arial"/>
        <w:sz w:val="20"/>
        <w:szCs w:val="20"/>
      </w:rPr>
      <w:fldChar w:fldCharType="begin"/>
    </w:r>
    <w:r w:rsidR="00664275" w:rsidRPr="009F45CF">
      <w:rPr>
        <w:rFonts w:ascii="Arial" w:hAnsi="Arial" w:cs="Arial"/>
        <w:sz w:val="20"/>
        <w:szCs w:val="20"/>
      </w:rPr>
      <w:instrText xml:space="preserve"> PAGE   \* MERGEFORMAT </w:instrText>
    </w:r>
    <w:r w:rsidR="00664275" w:rsidRPr="009F45CF">
      <w:rPr>
        <w:rFonts w:ascii="Arial" w:hAnsi="Arial" w:cs="Arial"/>
        <w:sz w:val="20"/>
        <w:szCs w:val="20"/>
      </w:rPr>
      <w:fldChar w:fldCharType="separate"/>
    </w:r>
    <w:r w:rsidR="000160D4">
      <w:rPr>
        <w:rFonts w:ascii="Arial" w:hAnsi="Arial" w:cs="Arial"/>
        <w:noProof/>
        <w:sz w:val="20"/>
        <w:szCs w:val="20"/>
      </w:rPr>
      <w:t>1</w:t>
    </w:r>
    <w:r w:rsidR="00664275" w:rsidRPr="009F45CF">
      <w:rPr>
        <w:rFonts w:ascii="Arial" w:hAnsi="Arial" w:cs="Arial"/>
        <w:noProof/>
        <w:sz w:val="20"/>
        <w:szCs w:val="20"/>
      </w:rPr>
      <w:fldChar w:fldCharType="end"/>
    </w:r>
  </w:p>
  <w:p w14:paraId="24E213E5" w14:textId="77777777" w:rsidR="00C64394" w:rsidRPr="009F45CF" w:rsidRDefault="00EF4305" w:rsidP="00664275">
    <w:pPr>
      <w:overflowPunct w:val="0"/>
      <w:autoSpaceDE w:val="0"/>
      <w:adjustRightInd w:val="0"/>
      <w:spacing w:after="0" w:line="240" w:lineRule="auto"/>
      <w:jc w:val="both"/>
    </w:pPr>
    <w:r>
      <w:rPr>
        <w:rFonts w:ascii="Arial" w:hAnsi="Arial" w:cs="Arial"/>
        <w:sz w:val="20"/>
        <w:szCs w:val="20"/>
      </w:rPr>
      <w:t>Model Version: v3.</w:t>
    </w:r>
    <w:r w:rsidR="00536362">
      <w:rPr>
        <w:rFonts w:ascii="Arial" w:hAnsi="Arial" w:cs="Arial"/>
        <w:sz w:val="20"/>
        <w:szCs w:val="20"/>
      </w:rPr>
      <w:t>2</w:t>
    </w:r>
    <w:r w:rsidR="00664275" w:rsidRPr="009F45CF">
      <w:rPr>
        <w:rFonts w:ascii="Arial" w:hAnsi="Arial" w:cs="Arial"/>
        <w:sz w:val="20"/>
        <w:szCs w:val="20"/>
      </w:rPr>
      <w:tab/>
    </w:r>
    <w:r w:rsidR="00664275" w:rsidRPr="009F45CF">
      <w:rPr>
        <w:rFonts w:ascii="Arial" w:eastAsia="Times New Roman" w:hAnsi="Arial" w:cs="Arial"/>
        <w:sz w:val="20"/>
        <w:szCs w:val="20"/>
      </w:rPr>
      <w:tab/>
    </w:r>
    <w:r w:rsidR="00664275" w:rsidRPr="009F45CF">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41C59" w14:textId="77777777" w:rsidR="00A61F86" w:rsidRPr="007A745A" w:rsidRDefault="00A61F86"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0D204B04" w14:textId="77777777" w:rsidR="00A61F86" w:rsidRPr="007A745A" w:rsidRDefault="005C6957"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00A61F86" w:rsidRPr="007A745A">
      <w:rPr>
        <w:rFonts w:ascii="Arial" w:hAnsi="Arial" w:cs="Arial"/>
        <w:sz w:val="20"/>
        <w:szCs w:val="20"/>
      </w:rPr>
      <w:fldChar w:fldCharType="begin"/>
    </w:r>
    <w:r w:rsidR="00A61F86" w:rsidRPr="007A745A">
      <w:rPr>
        <w:rFonts w:ascii="Arial" w:hAnsi="Arial" w:cs="Arial"/>
        <w:sz w:val="20"/>
        <w:szCs w:val="20"/>
      </w:rPr>
      <w:instrText xml:space="preserve"> PAGE   \* MERGEFORMAT </w:instrText>
    </w:r>
    <w:r w:rsidR="00A61F86" w:rsidRPr="007A745A">
      <w:rPr>
        <w:rFonts w:ascii="Arial" w:hAnsi="Arial" w:cs="Arial"/>
        <w:sz w:val="20"/>
        <w:szCs w:val="20"/>
      </w:rPr>
      <w:fldChar w:fldCharType="separate"/>
    </w:r>
    <w:r w:rsidR="007A745A">
      <w:rPr>
        <w:rFonts w:ascii="Arial" w:hAnsi="Arial" w:cs="Arial"/>
        <w:noProof/>
        <w:sz w:val="20"/>
        <w:szCs w:val="20"/>
      </w:rPr>
      <w:t>1</w:t>
    </w:r>
    <w:r w:rsidR="00A61F86" w:rsidRPr="007A745A">
      <w:rPr>
        <w:rFonts w:ascii="Arial" w:hAnsi="Arial" w:cs="Arial"/>
        <w:noProof/>
        <w:sz w:val="20"/>
        <w:szCs w:val="20"/>
      </w:rPr>
      <w:fldChar w:fldCharType="end"/>
    </w:r>
  </w:p>
  <w:p w14:paraId="2AEA9346" w14:textId="77777777" w:rsidR="00A61F86" w:rsidRPr="005C6957" w:rsidRDefault="0014106F" w:rsidP="00A61F86">
    <w:pPr>
      <w:pStyle w:val="Footer"/>
      <w:rPr>
        <w:color w:val="BFBFBF" w:themeColor="background1" w:themeShade="BF"/>
      </w:rPr>
    </w:pPr>
    <w:r w:rsidRPr="007A745A">
      <w:rPr>
        <w:rFonts w:ascii="Arial" w:hAnsi="Arial" w:cs="Arial"/>
        <w:sz w:val="20"/>
        <w:szCs w:val="20"/>
      </w:rPr>
      <w:t>Model Version: v3.0</w:t>
    </w:r>
    <w:r w:rsidR="00A61F86" w:rsidRPr="007A745A">
      <w:rPr>
        <w:rFonts w:ascii="Arial" w:hAnsi="Arial" w:cs="Arial"/>
        <w:sz w:val="20"/>
        <w:szCs w:val="20"/>
      </w:rPr>
      <w:tab/>
    </w:r>
    <w:r w:rsidR="00A61F86"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D2E62" w14:textId="77777777" w:rsidR="006D03E6" w:rsidRDefault="006D03E6">
      <w:pPr>
        <w:spacing w:after="0" w:line="240" w:lineRule="auto"/>
      </w:pPr>
      <w:r>
        <w:separator/>
      </w:r>
    </w:p>
  </w:footnote>
  <w:footnote w:type="continuationSeparator" w:id="0">
    <w:p w14:paraId="731A9848" w14:textId="77777777" w:rsidR="006D03E6" w:rsidRDefault="006D03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416DB" w14:textId="77777777" w:rsidR="00850ADF" w:rsidRDefault="00850A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A218E" w14:textId="19228A75" w:rsidR="00C64394" w:rsidRPr="009F45CF" w:rsidRDefault="001A4E70">
    <w:pPr>
      <w:pStyle w:val="Header"/>
      <w:rPr>
        <w:rFonts w:ascii="Arial" w:hAnsi="Arial" w:cs="Arial"/>
        <w:sz w:val="20"/>
        <w:szCs w:val="20"/>
      </w:rPr>
    </w:pPr>
    <w:r w:rsidRPr="009F45CF">
      <w:rPr>
        <w:rFonts w:ascii="Arial" w:hAnsi="Arial" w:cs="Arial"/>
        <w:b/>
        <w:sz w:val="20"/>
        <w:szCs w:val="20"/>
      </w:rPr>
      <w:t>Framework Schedule 4 (Framework Management)</w:t>
    </w:r>
  </w:p>
  <w:p w14:paraId="35A60925" w14:textId="789FCA1A" w:rsidR="00C64394" w:rsidRPr="009F45CF" w:rsidRDefault="001A4E70">
    <w:pPr>
      <w:pStyle w:val="Header"/>
      <w:rPr>
        <w:rFonts w:ascii="Arial" w:hAnsi="Arial" w:cs="Arial"/>
        <w:sz w:val="20"/>
        <w:szCs w:val="20"/>
        <w:lang w:eastAsia="en-GB"/>
      </w:rPr>
    </w:pPr>
    <w:r w:rsidRPr="009F45CF">
      <w:rPr>
        <w:rFonts w:ascii="Arial" w:hAnsi="Arial" w:cs="Arial"/>
        <w:sz w:val="20"/>
        <w:szCs w:val="20"/>
      </w:rPr>
      <w:t>Crown Copyright</w:t>
    </w:r>
    <w:r w:rsidR="00894C00">
      <w:rPr>
        <w:rFonts w:ascii="Arial" w:hAnsi="Arial" w:cs="Arial"/>
        <w:sz w:val="20"/>
        <w:szCs w:val="20"/>
        <w:lang w:eastAsia="en-GB"/>
      </w:rPr>
      <w:t xml:space="preserv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06507" w14:textId="77777777" w:rsidR="00707ED7" w:rsidRPr="007A745A" w:rsidRDefault="00707ED7"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6A10792F" w14:textId="77777777" w:rsidR="00707ED7" w:rsidRPr="005C6957" w:rsidRDefault="00707ED7"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160D4"/>
    <w:rsid w:val="000406A3"/>
    <w:rsid w:val="000A4F13"/>
    <w:rsid w:val="00134340"/>
    <w:rsid w:val="00140FE0"/>
    <w:rsid w:val="0014106F"/>
    <w:rsid w:val="001A4E70"/>
    <w:rsid w:val="001B5C84"/>
    <w:rsid w:val="001D1307"/>
    <w:rsid w:val="001E108D"/>
    <w:rsid w:val="00222386"/>
    <w:rsid w:val="002411A1"/>
    <w:rsid w:val="00255678"/>
    <w:rsid w:val="002E1ED8"/>
    <w:rsid w:val="0033231F"/>
    <w:rsid w:val="0034729F"/>
    <w:rsid w:val="003749A3"/>
    <w:rsid w:val="0039164F"/>
    <w:rsid w:val="00463178"/>
    <w:rsid w:val="00465900"/>
    <w:rsid w:val="00483F13"/>
    <w:rsid w:val="00530EE4"/>
    <w:rsid w:val="00531767"/>
    <w:rsid w:val="00536362"/>
    <w:rsid w:val="005A4A8A"/>
    <w:rsid w:val="005B4383"/>
    <w:rsid w:val="005C3F56"/>
    <w:rsid w:val="005C6957"/>
    <w:rsid w:val="005D2738"/>
    <w:rsid w:val="00664275"/>
    <w:rsid w:val="006B27DC"/>
    <w:rsid w:val="006C1E2E"/>
    <w:rsid w:val="006D03E6"/>
    <w:rsid w:val="00707ED7"/>
    <w:rsid w:val="00797023"/>
    <w:rsid w:val="007A745A"/>
    <w:rsid w:val="007D3FC4"/>
    <w:rsid w:val="007F493A"/>
    <w:rsid w:val="00816ADB"/>
    <w:rsid w:val="00850ADF"/>
    <w:rsid w:val="00880718"/>
    <w:rsid w:val="00894C00"/>
    <w:rsid w:val="009341DF"/>
    <w:rsid w:val="00943088"/>
    <w:rsid w:val="00981DBC"/>
    <w:rsid w:val="009E5D34"/>
    <w:rsid w:val="009E6F52"/>
    <w:rsid w:val="009F45CF"/>
    <w:rsid w:val="00A20988"/>
    <w:rsid w:val="00A41622"/>
    <w:rsid w:val="00A43305"/>
    <w:rsid w:val="00A61F86"/>
    <w:rsid w:val="00A86D11"/>
    <w:rsid w:val="00AB6F2A"/>
    <w:rsid w:val="00AC3C28"/>
    <w:rsid w:val="00AD172D"/>
    <w:rsid w:val="00B07341"/>
    <w:rsid w:val="00B52567"/>
    <w:rsid w:val="00B579F6"/>
    <w:rsid w:val="00C52C3C"/>
    <w:rsid w:val="00C64394"/>
    <w:rsid w:val="00C7357A"/>
    <w:rsid w:val="00D84114"/>
    <w:rsid w:val="00E13501"/>
    <w:rsid w:val="00E5193A"/>
    <w:rsid w:val="00EC2D82"/>
    <w:rsid w:val="00EF4305"/>
    <w:rsid w:val="00F82776"/>
    <w:rsid w:val="00F946C9"/>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907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46317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7673">
      <w:bodyDiv w:val="1"/>
      <w:marLeft w:val="0"/>
      <w:marRight w:val="0"/>
      <w:marTop w:val="0"/>
      <w:marBottom w:val="0"/>
      <w:divBdr>
        <w:top w:val="none" w:sz="0" w:space="0" w:color="auto"/>
        <w:left w:val="none" w:sz="0" w:space="0" w:color="auto"/>
        <w:bottom w:val="none" w:sz="0" w:space="0" w:color="auto"/>
        <w:right w:val="none" w:sz="0" w:space="0" w:color="auto"/>
      </w:divBdr>
    </w:div>
    <w:div w:id="38747607">
      <w:bodyDiv w:val="1"/>
      <w:marLeft w:val="0"/>
      <w:marRight w:val="0"/>
      <w:marTop w:val="0"/>
      <w:marBottom w:val="0"/>
      <w:divBdr>
        <w:top w:val="none" w:sz="0" w:space="0" w:color="auto"/>
        <w:left w:val="none" w:sz="0" w:space="0" w:color="auto"/>
        <w:bottom w:val="none" w:sz="0" w:space="0" w:color="auto"/>
        <w:right w:val="none" w:sz="0" w:space="0" w:color="auto"/>
      </w:divBdr>
    </w:div>
    <w:div w:id="127552303">
      <w:bodyDiv w:val="1"/>
      <w:marLeft w:val="0"/>
      <w:marRight w:val="0"/>
      <w:marTop w:val="0"/>
      <w:marBottom w:val="0"/>
      <w:divBdr>
        <w:top w:val="none" w:sz="0" w:space="0" w:color="auto"/>
        <w:left w:val="none" w:sz="0" w:space="0" w:color="auto"/>
        <w:bottom w:val="none" w:sz="0" w:space="0" w:color="auto"/>
        <w:right w:val="none" w:sz="0" w:space="0" w:color="auto"/>
      </w:divBdr>
    </w:div>
    <w:div w:id="213854971">
      <w:bodyDiv w:val="1"/>
      <w:marLeft w:val="0"/>
      <w:marRight w:val="0"/>
      <w:marTop w:val="0"/>
      <w:marBottom w:val="0"/>
      <w:divBdr>
        <w:top w:val="none" w:sz="0" w:space="0" w:color="auto"/>
        <w:left w:val="none" w:sz="0" w:space="0" w:color="auto"/>
        <w:bottom w:val="none" w:sz="0" w:space="0" w:color="auto"/>
        <w:right w:val="none" w:sz="0" w:space="0" w:color="auto"/>
      </w:divBdr>
    </w:div>
    <w:div w:id="441192435">
      <w:bodyDiv w:val="1"/>
      <w:marLeft w:val="0"/>
      <w:marRight w:val="0"/>
      <w:marTop w:val="0"/>
      <w:marBottom w:val="0"/>
      <w:divBdr>
        <w:top w:val="none" w:sz="0" w:space="0" w:color="auto"/>
        <w:left w:val="none" w:sz="0" w:space="0" w:color="auto"/>
        <w:bottom w:val="none" w:sz="0" w:space="0" w:color="auto"/>
        <w:right w:val="none" w:sz="0" w:space="0" w:color="auto"/>
      </w:divBdr>
    </w:div>
    <w:div w:id="475798250">
      <w:bodyDiv w:val="1"/>
      <w:marLeft w:val="0"/>
      <w:marRight w:val="0"/>
      <w:marTop w:val="0"/>
      <w:marBottom w:val="0"/>
      <w:divBdr>
        <w:top w:val="none" w:sz="0" w:space="0" w:color="auto"/>
        <w:left w:val="none" w:sz="0" w:space="0" w:color="auto"/>
        <w:bottom w:val="none" w:sz="0" w:space="0" w:color="auto"/>
        <w:right w:val="none" w:sz="0" w:space="0" w:color="auto"/>
      </w:divBdr>
    </w:div>
    <w:div w:id="493687505">
      <w:bodyDiv w:val="1"/>
      <w:marLeft w:val="0"/>
      <w:marRight w:val="0"/>
      <w:marTop w:val="0"/>
      <w:marBottom w:val="0"/>
      <w:divBdr>
        <w:top w:val="none" w:sz="0" w:space="0" w:color="auto"/>
        <w:left w:val="none" w:sz="0" w:space="0" w:color="auto"/>
        <w:bottom w:val="none" w:sz="0" w:space="0" w:color="auto"/>
        <w:right w:val="none" w:sz="0" w:space="0" w:color="auto"/>
      </w:divBdr>
    </w:div>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649600132">
      <w:bodyDiv w:val="1"/>
      <w:marLeft w:val="0"/>
      <w:marRight w:val="0"/>
      <w:marTop w:val="0"/>
      <w:marBottom w:val="0"/>
      <w:divBdr>
        <w:top w:val="none" w:sz="0" w:space="0" w:color="auto"/>
        <w:left w:val="none" w:sz="0" w:space="0" w:color="auto"/>
        <w:bottom w:val="none" w:sz="0" w:space="0" w:color="auto"/>
        <w:right w:val="none" w:sz="0" w:space="0" w:color="auto"/>
      </w:divBdr>
    </w:div>
    <w:div w:id="873427776">
      <w:bodyDiv w:val="1"/>
      <w:marLeft w:val="0"/>
      <w:marRight w:val="0"/>
      <w:marTop w:val="0"/>
      <w:marBottom w:val="0"/>
      <w:divBdr>
        <w:top w:val="none" w:sz="0" w:space="0" w:color="auto"/>
        <w:left w:val="none" w:sz="0" w:space="0" w:color="auto"/>
        <w:bottom w:val="none" w:sz="0" w:space="0" w:color="auto"/>
        <w:right w:val="none" w:sz="0" w:space="0" w:color="auto"/>
      </w:divBdr>
    </w:div>
    <w:div w:id="967472561">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191383820">
      <w:bodyDiv w:val="1"/>
      <w:marLeft w:val="0"/>
      <w:marRight w:val="0"/>
      <w:marTop w:val="0"/>
      <w:marBottom w:val="0"/>
      <w:divBdr>
        <w:top w:val="none" w:sz="0" w:space="0" w:color="auto"/>
        <w:left w:val="none" w:sz="0" w:space="0" w:color="auto"/>
        <w:bottom w:val="none" w:sz="0" w:space="0" w:color="auto"/>
        <w:right w:val="none" w:sz="0" w:space="0" w:color="auto"/>
      </w:divBdr>
    </w:div>
    <w:div w:id="1192374136">
      <w:bodyDiv w:val="1"/>
      <w:marLeft w:val="0"/>
      <w:marRight w:val="0"/>
      <w:marTop w:val="0"/>
      <w:marBottom w:val="0"/>
      <w:divBdr>
        <w:top w:val="none" w:sz="0" w:space="0" w:color="auto"/>
        <w:left w:val="none" w:sz="0" w:space="0" w:color="auto"/>
        <w:bottom w:val="none" w:sz="0" w:space="0" w:color="auto"/>
        <w:right w:val="none" w:sz="0" w:space="0" w:color="auto"/>
      </w:divBdr>
    </w:div>
    <w:div w:id="1193033042">
      <w:bodyDiv w:val="1"/>
      <w:marLeft w:val="0"/>
      <w:marRight w:val="0"/>
      <w:marTop w:val="0"/>
      <w:marBottom w:val="0"/>
      <w:divBdr>
        <w:top w:val="none" w:sz="0" w:space="0" w:color="auto"/>
        <w:left w:val="none" w:sz="0" w:space="0" w:color="auto"/>
        <w:bottom w:val="none" w:sz="0" w:space="0" w:color="auto"/>
        <w:right w:val="none" w:sz="0" w:space="0" w:color="auto"/>
      </w:divBdr>
    </w:div>
    <w:div w:id="1418671776">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1589926139">
      <w:bodyDiv w:val="1"/>
      <w:marLeft w:val="0"/>
      <w:marRight w:val="0"/>
      <w:marTop w:val="0"/>
      <w:marBottom w:val="0"/>
      <w:divBdr>
        <w:top w:val="none" w:sz="0" w:space="0" w:color="auto"/>
        <w:left w:val="none" w:sz="0" w:space="0" w:color="auto"/>
        <w:bottom w:val="none" w:sz="0" w:space="0" w:color="auto"/>
        <w:right w:val="none" w:sz="0" w:space="0" w:color="auto"/>
      </w:divBdr>
    </w:div>
    <w:div w:id="1600140114">
      <w:bodyDiv w:val="1"/>
      <w:marLeft w:val="0"/>
      <w:marRight w:val="0"/>
      <w:marTop w:val="0"/>
      <w:marBottom w:val="0"/>
      <w:divBdr>
        <w:top w:val="none" w:sz="0" w:space="0" w:color="auto"/>
        <w:left w:val="none" w:sz="0" w:space="0" w:color="auto"/>
        <w:bottom w:val="none" w:sz="0" w:space="0" w:color="auto"/>
        <w:right w:val="none" w:sz="0" w:space="0" w:color="auto"/>
      </w:divBdr>
    </w:div>
    <w:div w:id="1770005640">
      <w:bodyDiv w:val="1"/>
      <w:marLeft w:val="0"/>
      <w:marRight w:val="0"/>
      <w:marTop w:val="0"/>
      <w:marBottom w:val="0"/>
      <w:divBdr>
        <w:top w:val="none" w:sz="0" w:space="0" w:color="auto"/>
        <w:left w:val="none" w:sz="0" w:space="0" w:color="auto"/>
        <w:bottom w:val="none" w:sz="0" w:space="0" w:color="auto"/>
        <w:right w:val="none" w:sz="0" w:space="0" w:color="auto"/>
      </w:divBdr>
    </w:div>
    <w:div w:id="1807966960">
      <w:bodyDiv w:val="1"/>
      <w:marLeft w:val="0"/>
      <w:marRight w:val="0"/>
      <w:marTop w:val="0"/>
      <w:marBottom w:val="0"/>
      <w:divBdr>
        <w:top w:val="none" w:sz="0" w:space="0" w:color="auto"/>
        <w:left w:val="none" w:sz="0" w:space="0" w:color="auto"/>
        <w:bottom w:val="none" w:sz="0" w:space="0" w:color="auto"/>
        <w:right w:val="none" w:sz="0" w:space="0" w:color="auto"/>
      </w:divBdr>
      <w:divsChild>
        <w:div w:id="537622429">
          <w:marLeft w:val="1127"/>
          <w:marRight w:val="0"/>
          <w:marTop w:val="0"/>
          <w:marBottom w:val="0"/>
          <w:divBdr>
            <w:top w:val="none" w:sz="0" w:space="0" w:color="auto"/>
            <w:left w:val="none" w:sz="0" w:space="0" w:color="auto"/>
            <w:bottom w:val="none" w:sz="0" w:space="0" w:color="auto"/>
            <w:right w:val="none" w:sz="0" w:space="0" w:color="auto"/>
          </w:divBdr>
        </w:div>
      </w:divsChild>
    </w:div>
    <w:div w:id="1901594718">
      <w:bodyDiv w:val="1"/>
      <w:marLeft w:val="0"/>
      <w:marRight w:val="0"/>
      <w:marTop w:val="0"/>
      <w:marBottom w:val="0"/>
      <w:divBdr>
        <w:top w:val="none" w:sz="0" w:space="0" w:color="auto"/>
        <w:left w:val="none" w:sz="0" w:space="0" w:color="auto"/>
        <w:bottom w:val="none" w:sz="0" w:space="0" w:color="auto"/>
        <w:right w:val="none" w:sz="0" w:space="0" w:color="auto"/>
      </w:divBdr>
    </w:div>
    <w:div w:id="2044985416">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government/publications/crown-commercial-service-supplier-logo-and-brand-guidelin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g1HsmF8x9QJgMdDxwdNO7BNqfGYg==">AMUW2mXuSaxhEpgiWOY7AcVHmbZL3Mfy+Bn150Xw68L9LCTVPMaO/Y4lnJ+vMuFlqvciydrChB8QgRL1QFSW7aEFQMAA2UTBA/79Vd58tnn1D3IBEsvOvkra5p7jE3G/E7FqZ1LcsovhS3XTy72ajgWfBSn+rilZ6dbnEonR2arIBqxx+twbglpRLT9CL147sOe82aXVmonGYDi/R/djI47ivU7B36OZNkuZNug4Pql7mnPtZx4hzNQWGVUfhccaPtljuhrr3YifLo5AcYUlhJuOSauEX0uk/3HHa7+lRvIleK3PWxKIEC5bpR5NFr44yZ3xAVTUHaaF8+VGU0UteBmNfUdS7QAk5P/g2kesRl4S7F3PLckIdlTTd+UXX4DH5XaJuOKZ7+9Cp4onIndUUxMpgj5yquUdRP+gsK0vwaoD5+1au+b591/DLBROMSHehhowfZ0+EGYJU88hYQQJHpfAPp72Yu4jFhmIXlW4ga325ZorLe1TyOP/W4ivvddqlnYJDRPcPbnMJIBtUQyfFKbC9vehL8aLkBaTm8eQEbz52lZ7nzo1QFNg73Pokn+GSlu6quhGnUpkaESwnOBZa6LM8ytsftKg3FPVjb+3XvoIwbB07xzt12b3uCO2SQUQlAtfILdFzVAZGahswPSkq2JI1YCTcYSwzGY/mdgoAku867eDOZXgrSoQpDaEquYf1iQkEQ+ZyNnV+gCvlcCdlN2OwsvsbNRI6gqZSK1MMbCEkMqsV6KXJjNrsAOJTr7gyNuA2DTvksB+TRSUB53iJZnGML8l3nkXuTym29ZKCeRwEPhOTGmHTpmqoFT+5mUp1ru5upH9CK81gMDWnYiWbO3+Il1qSmL4kP7TzJ7HtZxVyVukCYEVz2GXS2njNEY/hy35bit0rojEXwI+ItzVWbY4pu9E9dK7clYv/7Ns6gN2VxwdBajGX9IFZQbORJMX92UzNiLk8UDyVEF3DwbRmA/X1G/K7ga1QELKgK9dQZ0+ryJyqd1w1g6GUT6uj34SEQJBmIIQmMUG2if4zN6uIAOlQxkzH4vLuo15YsntKUCrc6n974HRm90zRYtil8PHiUgPVJQLjD1YWE45XhM8wAAM8RL9n8fxfvyRUNzW9RwviJY27ljLCVSMLtjlA8uafadk3dJ5dloj7GYff2K+iPCV8iC7blQrbFMTDb4+Lmm+l/0jMb8r+fYiFD1liVREvYLDbD++JHuzPsQFN/QbPZJpVXBidDxn73GNW2lunujzvZv+f+bmnBQHc2dr3y9sd7Hqd+e1W2Nn5yb68x4W3FY5zyOg634r4dwUrizT6BFtF/caaTPmdyF63xsiCtrCW4TfkJcBVpSNd5XzIHyNFoP8JvdO7TQAIbGq29VHEgGlXIk51lKj+5mCpegFGiYkO7CV2gjHWUGhFDICsO1S2EIPTFBuZDQJbHizyu0u7FxX35FUHDCQ7G3ICg5JEE1HyeZw1SVcXtNo5EKo0kyMADB9gg0pP61k5WUlWs96eTqaDLYPc3GVh1F96PEqF7gINkJDgWcuS+r+cclpSDBeeA07CSKsgU1roIBImRXvGXVPlehORs9yBOM7jEKFbOargUnWUcZdvjI/VlbaULirzalXBtmZJGEZq4oByU+RN9IuDIce2mfW5mIlz+WAyMEVW+1i0g3uph0aEoTFp1fnnGl72n/r9XT72L7ua0HHTSwb8RuIzRVkx2lFaBlVy+bOdHZB8JRZLnHLLJw3NK/bDbNFuE1ykeGYRVI6zmWnTmrhMm5IaK/1IfxQ0RBXgDxHBilQMPU9CJk14JXskT0yReBMLvYxv7vpyRFRFs+INi/6EdJmzpUghQ/ElUxHBpZQqwyFOhKjJsV+GZxkj+rbqZMWL/SQ7QcDj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1557092-9B22-4B84-972D-02608BF47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2239</Words>
  <Characters>12764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2020-06-08T09:22:00Z</dcterms:created>
  <dcterms:modified xsi:type="dcterms:W3CDTF">2020-09-04T09:44:00Z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